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FFD0" w14:textId="1A1E9810" w:rsidR="003A45F4" w:rsidRDefault="00036EBA">
      <w:pPr>
        <w:spacing w:line="360" w:lineRule="auto"/>
        <w:jc w:val="center"/>
        <w:rPr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暨南大学计算机科学与技术</w:t>
      </w:r>
      <w:r w:rsidR="00CC49C9">
        <w:rPr>
          <w:rFonts w:ascii="宋体" w:hAnsi="宋体" w:cs="宋体"/>
          <w:b/>
          <w:bCs/>
          <w:kern w:val="0"/>
          <w:sz w:val="32"/>
          <w:szCs w:val="32"/>
        </w:rPr>
        <w:t>博士后科研流动站</w:t>
      </w:r>
      <w:r w:rsidR="00CC49C9">
        <w:rPr>
          <w:rFonts w:ascii="宋体" w:hAnsi="宋体" w:cs="宋体" w:hint="eastAsia"/>
          <w:b/>
          <w:bCs/>
          <w:kern w:val="0"/>
          <w:sz w:val="32"/>
          <w:szCs w:val="32"/>
        </w:rPr>
        <w:t>招聘简章</w:t>
      </w:r>
    </w:p>
    <w:p w14:paraId="1A7F9D9D" w14:textId="77777777" w:rsidR="003A45F4" w:rsidRDefault="003A45F4">
      <w:pPr>
        <w:spacing w:line="360" w:lineRule="auto"/>
        <w:ind w:firstLineChars="200" w:firstLine="480"/>
        <w:rPr>
          <w:sz w:val="24"/>
        </w:rPr>
      </w:pPr>
    </w:p>
    <w:p w14:paraId="2CCE5BB7" w14:textId="44BD53ED" w:rsidR="003A45F4" w:rsidRDefault="00CC49C9" w:rsidP="00036EB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暨南大学</w:t>
      </w:r>
      <w:r w:rsidR="00036EBA">
        <w:rPr>
          <w:rFonts w:hint="eastAsia"/>
          <w:sz w:val="24"/>
        </w:rPr>
        <w:t>计算机科学与技术</w:t>
      </w:r>
      <w:r>
        <w:rPr>
          <w:rFonts w:hint="eastAsia"/>
          <w:sz w:val="24"/>
        </w:rPr>
        <w:t>博士后科研流动站依托</w:t>
      </w:r>
      <w:r>
        <w:rPr>
          <w:rFonts w:hint="eastAsia"/>
          <w:sz w:val="24"/>
        </w:rPr>
        <w:t>暨南大学</w:t>
      </w:r>
      <w:r w:rsidR="00036EBA" w:rsidRPr="00036EBA">
        <w:rPr>
          <w:rFonts w:hint="eastAsia"/>
          <w:sz w:val="24"/>
        </w:rPr>
        <w:t>计算机科学系</w:t>
      </w:r>
      <w:r>
        <w:rPr>
          <w:rFonts w:hint="eastAsia"/>
          <w:sz w:val="24"/>
        </w:rPr>
        <w:t>。暨南大学</w:t>
      </w:r>
      <w:r w:rsidR="00036EBA">
        <w:rPr>
          <w:rFonts w:hint="eastAsia"/>
          <w:sz w:val="24"/>
        </w:rPr>
        <w:t>计算机科学与技术</w:t>
      </w:r>
      <w:r>
        <w:rPr>
          <w:rFonts w:hint="eastAsia"/>
          <w:sz w:val="24"/>
        </w:rPr>
        <w:t>学科</w:t>
      </w:r>
      <w:r w:rsidR="00036EBA" w:rsidRPr="00036EBA">
        <w:rPr>
          <w:rFonts w:hint="eastAsia"/>
          <w:sz w:val="24"/>
        </w:rPr>
        <w:t>为首</w:t>
      </w:r>
      <w:r w:rsidR="00036EBA" w:rsidRPr="00036EBA">
        <w:rPr>
          <w:sz w:val="24"/>
        </w:rPr>
        <w:t>批</w:t>
      </w:r>
      <w:r w:rsidR="00036EBA" w:rsidRPr="00036EBA">
        <w:rPr>
          <w:rFonts w:hint="eastAsia"/>
          <w:sz w:val="24"/>
        </w:rPr>
        <w:t>国家级一流本科</w:t>
      </w:r>
      <w:r w:rsidR="00036EBA" w:rsidRPr="00036EBA">
        <w:rPr>
          <w:rFonts w:hint="eastAsia"/>
          <w:sz w:val="24"/>
        </w:rPr>
        <w:t>专业建设点、广东省名牌专业、广东省特色专业及广东省优势重点学科</w:t>
      </w:r>
      <w:r w:rsidR="00036EBA">
        <w:rPr>
          <w:rFonts w:hint="eastAsia"/>
          <w:sz w:val="24"/>
        </w:rPr>
        <w:t>，</w:t>
      </w:r>
      <w:r>
        <w:rPr>
          <w:rFonts w:hint="eastAsia"/>
          <w:sz w:val="24"/>
        </w:rPr>
        <w:t>一流的创新平台为科学研究和人才培养提供了优越的条件。</w:t>
      </w:r>
    </w:p>
    <w:p w14:paraId="03A1407E" w14:textId="526B30AE" w:rsidR="003A45F4" w:rsidRDefault="00036EBA" w:rsidP="00036EB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计算机科学与技术</w:t>
      </w:r>
      <w:r w:rsidR="00CC49C9">
        <w:rPr>
          <w:rFonts w:hint="eastAsia"/>
          <w:sz w:val="24"/>
        </w:rPr>
        <w:t>学科拥有包括</w:t>
      </w:r>
      <w:r w:rsidRPr="00036EBA">
        <w:rPr>
          <w:rFonts w:hint="eastAsia"/>
          <w:sz w:val="24"/>
        </w:rPr>
        <w:t>拥有以美国工程院院士、中国工程院外籍院士、</w:t>
      </w:r>
      <w:r w:rsidRPr="00036EBA">
        <w:rPr>
          <w:rFonts w:hint="eastAsia"/>
          <w:sz w:val="24"/>
        </w:rPr>
        <w:t>IEEE Fellow</w:t>
      </w:r>
      <w:r w:rsidRPr="00036EBA">
        <w:rPr>
          <w:rFonts w:hint="eastAsia"/>
          <w:sz w:val="24"/>
        </w:rPr>
        <w:t>、广东省领军人才、国家杰青、国家优青、珠江特聘青年学者、</w:t>
      </w:r>
      <w:r w:rsidRPr="00036EBA">
        <w:rPr>
          <w:sz w:val="24"/>
        </w:rPr>
        <w:t>广东省杰青</w:t>
      </w:r>
      <w:r w:rsidRPr="00036EBA">
        <w:rPr>
          <w:rFonts w:hint="eastAsia"/>
          <w:sz w:val="24"/>
        </w:rPr>
        <w:t>及广东省教学名师等领衔的人才队伍，形成了智慧教育、大数据系统、图像处理与精准测量、人机交互、脑信息处理与类脑智能、智能信息处理等多个研究方向</w:t>
      </w:r>
      <w:r w:rsidR="00CC49C9">
        <w:rPr>
          <w:rFonts w:hint="eastAsia"/>
          <w:sz w:val="24"/>
        </w:rPr>
        <w:t>。</w:t>
      </w:r>
    </w:p>
    <w:p w14:paraId="40B4CD1C" w14:textId="5E94F724" w:rsidR="00036EBA" w:rsidRPr="00CD1B49" w:rsidRDefault="002E5825" w:rsidP="00CD1B4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算机科学与技术学科</w:t>
      </w:r>
      <w:bookmarkStart w:id="0" w:name="_GoBack"/>
      <w:bookmarkEnd w:id="0"/>
      <w:r w:rsidR="00036EBA" w:rsidRPr="00CD1B49">
        <w:rPr>
          <w:rFonts w:hint="eastAsia"/>
          <w:sz w:val="24"/>
        </w:rPr>
        <w:t>现拥有或</w:t>
      </w:r>
      <w:r w:rsidR="00036EBA" w:rsidRPr="00CD1B49">
        <w:rPr>
          <w:sz w:val="24"/>
        </w:rPr>
        <w:t>共建的科研平台包括：</w:t>
      </w:r>
      <w:r w:rsidR="00036EBA" w:rsidRPr="00CD1B49">
        <w:rPr>
          <w:rFonts w:hint="eastAsia"/>
          <w:sz w:val="24"/>
        </w:rPr>
        <w:t>1</w:t>
      </w:r>
      <w:r w:rsidR="00036EBA" w:rsidRPr="00CD1B49">
        <w:rPr>
          <w:rFonts w:hint="eastAsia"/>
          <w:sz w:val="24"/>
        </w:rPr>
        <w:t>个国家地方联合工程研究中心、</w:t>
      </w:r>
      <w:r w:rsidR="00036EBA" w:rsidRPr="00CD1B49">
        <w:rPr>
          <w:rFonts w:hint="eastAsia"/>
          <w:sz w:val="24"/>
        </w:rPr>
        <w:t>2</w:t>
      </w:r>
      <w:r w:rsidR="00036EBA" w:rsidRPr="00CD1B49">
        <w:rPr>
          <w:rFonts w:hint="eastAsia"/>
          <w:sz w:val="24"/>
        </w:rPr>
        <w:t>个广东省重点实验室、</w:t>
      </w:r>
      <w:r w:rsidR="00036EBA" w:rsidRPr="00CD1B49">
        <w:rPr>
          <w:rFonts w:hint="eastAsia"/>
          <w:sz w:val="24"/>
        </w:rPr>
        <w:t>1</w:t>
      </w:r>
      <w:r w:rsidR="00036EBA" w:rsidRPr="00CD1B49">
        <w:rPr>
          <w:rFonts w:hint="eastAsia"/>
          <w:sz w:val="24"/>
        </w:rPr>
        <w:t>个粤港先进智能计算联合实验室与</w:t>
      </w:r>
      <w:r w:rsidR="00036EBA" w:rsidRPr="00CD1B49">
        <w:rPr>
          <w:rFonts w:hint="eastAsia"/>
          <w:sz w:val="24"/>
        </w:rPr>
        <w:t>5</w:t>
      </w:r>
      <w:r w:rsidR="00036EBA" w:rsidRPr="00CD1B49">
        <w:rPr>
          <w:rFonts w:hint="eastAsia"/>
          <w:sz w:val="24"/>
        </w:rPr>
        <w:t>个广东省工程技术研究中心、</w:t>
      </w:r>
      <w:r w:rsidR="00036EBA" w:rsidRPr="00CD1B49">
        <w:rPr>
          <w:rFonts w:hint="eastAsia"/>
          <w:sz w:val="24"/>
        </w:rPr>
        <w:t>1</w:t>
      </w:r>
      <w:r w:rsidR="00036EBA" w:rsidRPr="00CD1B49">
        <w:rPr>
          <w:rFonts w:hint="eastAsia"/>
          <w:sz w:val="24"/>
        </w:rPr>
        <w:t>个广东省实验教学示范中心。此外与国际同行共建</w:t>
      </w:r>
      <w:r w:rsidR="00036EBA" w:rsidRPr="00CD1B49">
        <w:rPr>
          <w:rFonts w:hint="eastAsia"/>
          <w:sz w:val="24"/>
        </w:rPr>
        <w:t>2</w:t>
      </w:r>
      <w:r w:rsidR="00036EBA" w:rsidRPr="00CD1B49">
        <w:rPr>
          <w:rFonts w:hint="eastAsia"/>
          <w:sz w:val="24"/>
        </w:rPr>
        <w:t>个科学研究联合实验室等。近五年来</w:t>
      </w:r>
      <w:r w:rsidR="00036EBA" w:rsidRPr="00CD1B49">
        <w:rPr>
          <w:sz w:val="24"/>
        </w:rPr>
        <w:t>承担</w:t>
      </w:r>
      <w:r w:rsidR="00036EBA" w:rsidRPr="00CD1B49">
        <w:rPr>
          <w:rFonts w:hint="eastAsia"/>
          <w:sz w:val="24"/>
        </w:rPr>
        <w:t>了国家重点研发计划</w:t>
      </w:r>
      <w:r w:rsidR="00036EBA" w:rsidRPr="00CD1B49">
        <w:rPr>
          <w:sz w:val="24"/>
        </w:rPr>
        <w:t>、国家自然科学基金</w:t>
      </w:r>
      <w:r w:rsidR="00036EBA" w:rsidRPr="00CD1B49">
        <w:rPr>
          <w:rFonts w:hint="eastAsia"/>
          <w:sz w:val="24"/>
        </w:rPr>
        <w:t>等多</w:t>
      </w:r>
      <w:r w:rsidR="00036EBA" w:rsidRPr="00CD1B49">
        <w:rPr>
          <w:sz w:val="24"/>
        </w:rPr>
        <w:t>项科研项目</w:t>
      </w:r>
      <w:r w:rsidR="00036EBA" w:rsidRPr="00CD1B49">
        <w:rPr>
          <w:rFonts w:hint="eastAsia"/>
          <w:sz w:val="24"/>
        </w:rPr>
        <w:t>，获得广东省自然科学一等奖等</w:t>
      </w:r>
      <w:r w:rsidR="00036EBA" w:rsidRPr="00CD1B49">
        <w:rPr>
          <w:rFonts w:hint="eastAsia"/>
          <w:sz w:val="24"/>
        </w:rPr>
        <w:t>5</w:t>
      </w:r>
      <w:r w:rsidR="00036EBA" w:rsidRPr="00CD1B49">
        <w:rPr>
          <w:sz w:val="24"/>
        </w:rPr>
        <w:t>项省部级奖励。</w:t>
      </w:r>
      <w:r w:rsidR="00036EBA" w:rsidRPr="00CD1B49">
        <w:rPr>
          <w:rFonts w:hint="eastAsia"/>
          <w:sz w:val="24"/>
        </w:rPr>
        <w:t>承担</w:t>
      </w:r>
      <w:r w:rsidR="00036EBA" w:rsidRPr="00CD1B49">
        <w:rPr>
          <w:sz w:val="24"/>
        </w:rPr>
        <w:t>了省级教改项目多项，</w:t>
      </w:r>
      <w:r w:rsidR="00036EBA" w:rsidRPr="00CD1B49">
        <w:rPr>
          <w:rFonts w:hint="eastAsia"/>
          <w:sz w:val="24"/>
        </w:rPr>
        <w:t>获</w:t>
      </w:r>
      <w:r w:rsidR="00036EBA" w:rsidRPr="00CD1B49">
        <w:rPr>
          <w:sz w:val="24"/>
        </w:rPr>
        <w:t>得</w:t>
      </w:r>
      <w:r w:rsidR="00036EBA" w:rsidRPr="00CD1B49">
        <w:rPr>
          <w:rFonts w:hint="eastAsia"/>
          <w:sz w:val="24"/>
        </w:rPr>
        <w:t>广东省教育教学成果奖二等奖</w:t>
      </w:r>
      <w:r w:rsidR="00036EBA" w:rsidRPr="00CD1B49">
        <w:rPr>
          <w:rFonts w:hint="eastAsia"/>
          <w:sz w:val="24"/>
        </w:rPr>
        <w:t>1</w:t>
      </w:r>
      <w:r w:rsidR="00036EBA" w:rsidRPr="00CD1B49">
        <w:rPr>
          <w:rFonts w:hint="eastAsia"/>
          <w:sz w:val="24"/>
        </w:rPr>
        <w:t>项、广东省科学技术进步奖二等奖</w:t>
      </w:r>
      <w:r w:rsidR="00036EBA" w:rsidRPr="00CD1B49">
        <w:rPr>
          <w:rFonts w:hint="eastAsia"/>
          <w:sz w:val="24"/>
        </w:rPr>
        <w:t>1</w:t>
      </w:r>
      <w:r w:rsidR="00036EBA" w:rsidRPr="00CD1B49">
        <w:rPr>
          <w:rFonts w:hint="eastAsia"/>
          <w:sz w:val="24"/>
        </w:rPr>
        <w:t>项、中国测绘学会科技进步奖二等奖</w:t>
      </w:r>
      <w:r w:rsidR="00036EBA" w:rsidRPr="00CD1B49">
        <w:rPr>
          <w:rFonts w:hint="eastAsia"/>
          <w:sz w:val="24"/>
        </w:rPr>
        <w:t>1</w:t>
      </w:r>
      <w:r w:rsidR="00036EBA" w:rsidRPr="00CD1B49">
        <w:rPr>
          <w:rFonts w:hint="eastAsia"/>
          <w:sz w:val="24"/>
        </w:rPr>
        <w:t>项</w:t>
      </w:r>
      <w:r w:rsidR="00036EBA" w:rsidRPr="00CD1B49">
        <w:rPr>
          <w:sz w:val="24"/>
        </w:rPr>
        <w:t>。</w:t>
      </w:r>
      <w:r w:rsidR="00036EBA" w:rsidRPr="00CD1B49">
        <w:rPr>
          <w:rFonts w:hint="eastAsia"/>
          <w:sz w:val="24"/>
        </w:rPr>
        <w:t>科研规模与水平位居全省同类学科前列，</w:t>
      </w:r>
      <w:r w:rsidR="00036EBA" w:rsidRPr="00CD1B49">
        <w:rPr>
          <w:rFonts w:hint="eastAsia"/>
          <w:sz w:val="24"/>
        </w:rPr>
        <w:t>20</w:t>
      </w:r>
      <w:r w:rsidR="00036EBA" w:rsidRPr="00CD1B49">
        <w:rPr>
          <w:sz w:val="24"/>
        </w:rPr>
        <w:t>21</w:t>
      </w:r>
      <w:r w:rsidR="00036EBA" w:rsidRPr="00CD1B49">
        <w:rPr>
          <w:rFonts w:hint="eastAsia"/>
          <w:sz w:val="24"/>
        </w:rPr>
        <w:t>年，计算机科学进入</w:t>
      </w:r>
      <w:r w:rsidR="00036EBA" w:rsidRPr="00CD1B49">
        <w:rPr>
          <w:rFonts w:hint="eastAsia"/>
          <w:sz w:val="24"/>
        </w:rPr>
        <w:t>ESI</w:t>
      </w:r>
      <w:r w:rsidR="00036EBA" w:rsidRPr="00CD1B49">
        <w:rPr>
          <w:rFonts w:hint="eastAsia"/>
          <w:sz w:val="24"/>
        </w:rPr>
        <w:t>全球前</w:t>
      </w:r>
      <w:r w:rsidR="00036EBA" w:rsidRPr="00CD1B49">
        <w:rPr>
          <w:rFonts w:hint="eastAsia"/>
          <w:sz w:val="24"/>
        </w:rPr>
        <w:t>1%</w:t>
      </w:r>
      <w:r w:rsidR="00036EBA" w:rsidRPr="00CD1B49">
        <w:rPr>
          <w:rFonts w:hint="eastAsia"/>
          <w:sz w:val="24"/>
        </w:rPr>
        <w:t>，跨入国内高水平学科行列。</w:t>
      </w:r>
    </w:p>
    <w:p w14:paraId="4D3516A7" w14:textId="425C4641" w:rsidR="003A45F4" w:rsidRDefault="00CC49C9" w:rsidP="00036EB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我们诚挚欢迎海内外青年才俊加盟暨南大学</w:t>
      </w:r>
      <w:r w:rsidR="00036EBA">
        <w:rPr>
          <w:rFonts w:hint="eastAsia"/>
          <w:sz w:val="24"/>
        </w:rPr>
        <w:t>计算机科学与技术</w:t>
      </w:r>
      <w:r>
        <w:rPr>
          <w:rFonts w:hint="eastAsia"/>
          <w:sz w:val="24"/>
        </w:rPr>
        <w:t>博士后科研流动站，携手共创辉煌！</w:t>
      </w:r>
    </w:p>
    <w:p w14:paraId="08B2DDD6" w14:textId="77777777" w:rsidR="003A45F4" w:rsidRDefault="003A45F4">
      <w:pPr>
        <w:spacing w:line="360" w:lineRule="auto"/>
        <w:ind w:firstLineChars="200" w:firstLine="480"/>
        <w:rPr>
          <w:sz w:val="24"/>
        </w:rPr>
      </w:pPr>
    </w:p>
    <w:p w14:paraId="50F51410" w14:textId="77777777" w:rsidR="003A45F4" w:rsidRDefault="00CC49C9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一、招聘学科</w:t>
      </w:r>
    </w:p>
    <w:p w14:paraId="650F81ED" w14:textId="5E64135B" w:rsidR="003A45F4" w:rsidRDefault="00036EB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计算机科学与技术</w:t>
      </w:r>
      <w:r w:rsidR="00CC49C9">
        <w:rPr>
          <w:rFonts w:hint="eastAsia"/>
          <w:sz w:val="24"/>
        </w:rPr>
        <w:t>相关学科。</w:t>
      </w:r>
    </w:p>
    <w:p w14:paraId="1EF85251" w14:textId="77777777" w:rsidR="003A45F4" w:rsidRDefault="003A45F4">
      <w:pPr>
        <w:spacing w:line="360" w:lineRule="auto"/>
        <w:ind w:firstLineChars="200" w:firstLine="480"/>
        <w:rPr>
          <w:sz w:val="24"/>
        </w:rPr>
      </w:pPr>
    </w:p>
    <w:p w14:paraId="377AB283" w14:textId="77777777" w:rsidR="003A45F4" w:rsidRDefault="00CC49C9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二、招收条件</w:t>
      </w:r>
    </w:p>
    <w:p w14:paraId="791F1132" w14:textId="77777777" w:rsidR="003A45F4" w:rsidRDefault="00CC49C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、申请入站人员年龄在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周岁以下，博</w:t>
      </w:r>
      <w:r>
        <w:rPr>
          <w:rFonts w:hint="eastAsia"/>
          <w:sz w:val="24"/>
        </w:rPr>
        <w:t>士毕业不超过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年；</w:t>
      </w:r>
    </w:p>
    <w:p w14:paraId="37E3A18D" w14:textId="06ACFAD8" w:rsidR="003A45F4" w:rsidRDefault="00CC49C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、至少发表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篇中科院二区以上期刊、清华大学计算机学科推荐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类会议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lastRenderedPageBreak/>
        <w:t>期刊（见《清华大学计算机学科推荐学术会议和期刊列表》）、</w:t>
      </w:r>
      <w:r>
        <w:rPr>
          <w:rFonts w:hint="eastAsia"/>
          <w:sz w:val="24"/>
        </w:rPr>
        <w:t>CCF</w:t>
      </w:r>
      <w:r>
        <w:rPr>
          <w:rFonts w:hint="eastAsia"/>
          <w:sz w:val="24"/>
        </w:rPr>
        <w:t>推荐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类会议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期刊（见《中国计算机学会推荐国际学术会议和期刊目录》）论文（署名第一作者）；</w:t>
      </w:r>
    </w:p>
    <w:p w14:paraId="32B977C3" w14:textId="77777777" w:rsidR="003A45F4" w:rsidRDefault="00CC49C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、综合科研能力较强的申请者，经流动站组织专家集体审议推荐，可适当放宽条件。</w:t>
      </w:r>
    </w:p>
    <w:p w14:paraId="10345001" w14:textId="77777777" w:rsidR="003A45F4" w:rsidRDefault="003A45F4">
      <w:pPr>
        <w:spacing w:line="360" w:lineRule="auto"/>
        <w:ind w:firstLineChars="200" w:firstLine="480"/>
        <w:rPr>
          <w:sz w:val="24"/>
        </w:rPr>
      </w:pPr>
    </w:p>
    <w:p w14:paraId="41EDF9E0" w14:textId="77777777" w:rsidR="003A45F4" w:rsidRDefault="00CC49C9">
      <w:pPr>
        <w:jc w:val="center"/>
        <w:rPr>
          <w:rFonts w:ascii="宋体" w:hAnsi="宋体" w:cs="宋体"/>
          <w:b/>
          <w:kern w:val="0"/>
          <w:sz w:val="24"/>
          <w:szCs w:val="28"/>
        </w:rPr>
      </w:pPr>
      <w:r>
        <w:rPr>
          <w:rFonts w:ascii="宋体" w:hAnsi="宋体" w:cs="宋体" w:hint="eastAsia"/>
          <w:b/>
          <w:kern w:val="0"/>
          <w:sz w:val="24"/>
          <w:szCs w:val="28"/>
        </w:rPr>
        <w:t>流动站学科专业、研究方向及合作导师列表</w:t>
      </w:r>
    </w:p>
    <w:tbl>
      <w:tblPr>
        <w:tblW w:w="9080" w:type="dxa"/>
        <w:jc w:val="center"/>
        <w:tblBorders>
          <w:top w:val="single" w:sz="8" w:space="0" w:color="CC3300"/>
          <w:left w:val="single" w:sz="8" w:space="0" w:color="CC3300"/>
          <w:bottom w:val="single" w:sz="8" w:space="0" w:color="CC3300"/>
          <w:right w:val="single" w:sz="8" w:space="0" w:color="CC3300"/>
          <w:insideH w:val="single" w:sz="8" w:space="0" w:color="CC3300"/>
          <w:insideV w:val="single" w:sz="8" w:space="0" w:color="CC33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260"/>
        <w:gridCol w:w="4582"/>
      </w:tblGrid>
      <w:tr w:rsidR="003A45F4" w14:paraId="0579C132" w14:textId="77777777" w:rsidTr="00306E8C">
        <w:trPr>
          <w:trHeight w:val="499"/>
          <w:jc w:val="center"/>
        </w:trPr>
        <w:tc>
          <w:tcPr>
            <w:tcW w:w="1238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CC33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97D31A" w14:textId="77777777" w:rsidR="003A45F4" w:rsidRDefault="00CC49C9">
            <w:pPr>
              <w:widowControl/>
              <w:jc w:val="center"/>
              <w:rPr>
                <w:rFonts w:ascii="微软雅黑" w:eastAsia="微软雅黑" w:hAnsi="微软雅黑" w:cs="微软雅黑"/>
                <w:b/>
                <w:color w:val="C7EDCC" w:themeColor="background1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C7EDCC" w:themeColor="background1"/>
                <w:kern w:val="0"/>
                <w:sz w:val="24"/>
              </w:rPr>
              <w:t>学科专业</w:t>
            </w:r>
          </w:p>
        </w:tc>
        <w:tc>
          <w:tcPr>
            <w:tcW w:w="3260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CC33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8A6649" w14:textId="77777777" w:rsidR="003A45F4" w:rsidRDefault="00CC49C9">
            <w:pPr>
              <w:widowControl/>
              <w:jc w:val="center"/>
              <w:rPr>
                <w:rFonts w:ascii="微软雅黑" w:eastAsia="微软雅黑" w:hAnsi="微软雅黑" w:cs="微软雅黑"/>
                <w:b/>
                <w:color w:val="C7EDCC" w:themeColor="background1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C7EDCC" w:themeColor="background1"/>
                <w:kern w:val="0"/>
                <w:sz w:val="24"/>
              </w:rPr>
              <w:t>研究方向</w:t>
            </w:r>
          </w:p>
        </w:tc>
        <w:tc>
          <w:tcPr>
            <w:tcW w:w="4582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CC33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82D032" w14:textId="77777777" w:rsidR="003A45F4" w:rsidRDefault="00CC49C9">
            <w:pPr>
              <w:widowControl/>
              <w:jc w:val="center"/>
              <w:rPr>
                <w:rFonts w:ascii="微软雅黑" w:eastAsia="微软雅黑" w:hAnsi="微软雅黑" w:cs="微软雅黑"/>
                <w:b/>
                <w:color w:val="C7EDCC" w:themeColor="background1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C7EDCC" w:themeColor="background1"/>
                <w:kern w:val="0"/>
                <w:sz w:val="24"/>
              </w:rPr>
              <w:t>主要合作导师</w:t>
            </w:r>
          </w:p>
        </w:tc>
      </w:tr>
      <w:tr w:rsidR="003A45F4" w14:paraId="545F5560" w14:textId="77777777" w:rsidTr="00306E8C">
        <w:trPr>
          <w:trHeight w:val="367"/>
          <w:jc w:val="center"/>
        </w:trPr>
        <w:tc>
          <w:tcPr>
            <w:tcW w:w="1238" w:type="dxa"/>
            <w:vMerge w:val="restart"/>
            <w:tcBorders>
              <w:top w:val="single" w:sz="8" w:space="0" w:color="CC3300"/>
              <w:left w:val="single" w:sz="8" w:space="0" w:color="CC3300"/>
              <w:right w:val="single" w:sz="8" w:space="0" w:color="CC33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F54307" w14:textId="00C0D0D8" w:rsidR="003A45F4" w:rsidRDefault="00036EB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260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192F4C" w14:textId="516ACA2E" w:rsidR="003A45F4" w:rsidRPr="00E410C9" w:rsidRDefault="00E410C9">
            <w:pPr>
              <w:widowControl/>
              <w:rPr>
                <w:rFonts w:ascii="宋体" w:hAnsi="宋体" w:cs="宋体"/>
                <w:kern w:val="0"/>
              </w:rPr>
            </w:pP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分布式系统与计算机网络</w:t>
            </w:r>
          </w:p>
        </w:tc>
        <w:tc>
          <w:tcPr>
            <w:tcW w:w="4582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84296" w14:textId="0B546854" w:rsidR="003A45F4" w:rsidRPr="00E410C9" w:rsidRDefault="00E410C9" w:rsidP="00E410C9">
            <w:pPr>
              <w:widowControl/>
              <w:spacing w:line="380" w:lineRule="exact"/>
              <w:rPr>
                <w:rFonts w:ascii="宋体" w:hAnsi="宋体" w:cs="宋体"/>
                <w:kern w:val="0"/>
              </w:rPr>
            </w:pP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李哲涛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崔林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陆尧胜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李俊华</w:t>
            </w:r>
          </w:p>
        </w:tc>
      </w:tr>
      <w:tr w:rsidR="003A45F4" w14:paraId="36D689C7" w14:textId="77777777" w:rsidTr="00306E8C">
        <w:trPr>
          <w:trHeight w:val="20"/>
          <w:jc w:val="center"/>
        </w:trPr>
        <w:tc>
          <w:tcPr>
            <w:tcW w:w="1238" w:type="dxa"/>
            <w:vMerge/>
            <w:tcBorders>
              <w:left w:val="single" w:sz="8" w:space="0" w:color="CC3300"/>
              <w:right w:val="single" w:sz="8" w:space="0" w:color="CC3300"/>
            </w:tcBorders>
            <w:shd w:val="clear" w:color="auto" w:fill="auto"/>
            <w:vAlign w:val="center"/>
          </w:tcPr>
          <w:p w14:paraId="685B1864" w14:textId="77777777" w:rsidR="003A45F4" w:rsidRDefault="003A45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C3B057" w14:textId="28BC35F0" w:rsidR="003A45F4" w:rsidRPr="00E410C9" w:rsidRDefault="00E410C9">
            <w:pPr>
              <w:widowControl/>
              <w:rPr>
                <w:rFonts w:ascii="宋体" w:hAnsi="宋体" w:cs="宋体"/>
                <w:kern w:val="0"/>
              </w:rPr>
            </w:pP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数据管理与云计算</w:t>
            </w:r>
          </w:p>
        </w:tc>
        <w:tc>
          <w:tcPr>
            <w:tcW w:w="4582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09E52" w14:textId="2DED9743" w:rsidR="003A45F4" w:rsidRPr="00E410C9" w:rsidRDefault="00E410C9">
            <w:pPr>
              <w:widowControl/>
              <w:spacing w:line="380" w:lineRule="exact"/>
              <w:rPr>
                <w:rFonts w:ascii="宋体" w:hAnsi="宋体" w:cs="宋体"/>
                <w:kern w:val="0"/>
              </w:rPr>
            </w:pP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邓玉辉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张震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翟懿奎</w:t>
            </w:r>
          </w:p>
        </w:tc>
      </w:tr>
      <w:tr w:rsidR="003A45F4" w14:paraId="60BC2107" w14:textId="77777777" w:rsidTr="00306E8C">
        <w:trPr>
          <w:trHeight w:val="836"/>
          <w:jc w:val="center"/>
        </w:trPr>
        <w:tc>
          <w:tcPr>
            <w:tcW w:w="1238" w:type="dxa"/>
            <w:vMerge/>
            <w:tcBorders>
              <w:left w:val="single" w:sz="8" w:space="0" w:color="CC3300"/>
              <w:right w:val="single" w:sz="8" w:space="0" w:color="CC3300"/>
            </w:tcBorders>
            <w:shd w:val="clear" w:color="auto" w:fill="auto"/>
            <w:vAlign w:val="center"/>
          </w:tcPr>
          <w:p w14:paraId="5F7076E6" w14:textId="77777777" w:rsidR="003A45F4" w:rsidRDefault="003A45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8E4D10" w14:textId="2FF32FD8" w:rsidR="003A45F4" w:rsidRPr="00E410C9" w:rsidRDefault="00E410C9">
            <w:pPr>
              <w:widowControl/>
              <w:rPr>
                <w:rFonts w:ascii="宋体" w:hAnsi="宋体" w:cs="宋体"/>
                <w:kern w:val="0"/>
              </w:rPr>
            </w:pP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大数据与人工智能</w:t>
            </w:r>
          </w:p>
        </w:tc>
        <w:tc>
          <w:tcPr>
            <w:tcW w:w="4582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2F5427" w14:textId="781085A1" w:rsidR="003A45F4" w:rsidRPr="00E410C9" w:rsidRDefault="00E410C9" w:rsidP="00581BDA">
            <w:pPr>
              <w:widowControl/>
              <w:spacing w:line="380" w:lineRule="exact"/>
              <w:rPr>
                <w:rFonts w:ascii="宋体" w:hAnsi="宋体" w:cs="宋体"/>
                <w:kern w:val="0"/>
              </w:rPr>
            </w:pP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罗伟其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刘子韬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龙锦益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韩旭明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官全龙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何早波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柳宁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杨光华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洪智勇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王岢</w:t>
            </w:r>
            <w:r w:rsidR="00581BDA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="00581BDA"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方良达</w:t>
            </w:r>
          </w:p>
        </w:tc>
      </w:tr>
      <w:tr w:rsidR="003A45F4" w14:paraId="050BA504" w14:textId="77777777" w:rsidTr="00306E8C">
        <w:trPr>
          <w:trHeight w:val="385"/>
          <w:jc w:val="center"/>
        </w:trPr>
        <w:tc>
          <w:tcPr>
            <w:tcW w:w="1238" w:type="dxa"/>
            <w:vMerge/>
            <w:tcBorders>
              <w:left w:val="single" w:sz="8" w:space="0" w:color="CC3300"/>
              <w:right w:val="single" w:sz="8" w:space="0" w:color="CC3300"/>
            </w:tcBorders>
            <w:shd w:val="clear" w:color="auto" w:fill="auto"/>
            <w:vAlign w:val="center"/>
          </w:tcPr>
          <w:p w14:paraId="2C4BE09C" w14:textId="77777777" w:rsidR="003A45F4" w:rsidRDefault="003A45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F49D0E" w14:textId="0B72A36E" w:rsidR="003A45F4" w:rsidRPr="00E410C9" w:rsidRDefault="00E410C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图像处理与精确测量，计算机视觉</w:t>
            </w:r>
          </w:p>
        </w:tc>
        <w:tc>
          <w:tcPr>
            <w:tcW w:w="4582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3A20DD" w14:textId="1A23026F" w:rsidR="003A45F4" w:rsidRPr="00E410C9" w:rsidRDefault="00E410C9">
            <w:pPr>
              <w:widowControl/>
              <w:spacing w:line="380" w:lineRule="exact"/>
              <w:rPr>
                <w:rFonts w:ascii="宋体" w:hAnsi="宋体" w:cs="宋体"/>
                <w:kern w:val="0"/>
              </w:rPr>
            </w:pP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彭青玉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甘俊英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曹文胜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王洪涛</w:t>
            </w:r>
          </w:p>
        </w:tc>
      </w:tr>
      <w:tr w:rsidR="003A45F4" w14:paraId="7111144A" w14:textId="77777777" w:rsidTr="00306E8C">
        <w:trPr>
          <w:trHeight w:val="325"/>
          <w:jc w:val="center"/>
        </w:trPr>
        <w:tc>
          <w:tcPr>
            <w:tcW w:w="1238" w:type="dxa"/>
            <w:vMerge/>
            <w:tcBorders>
              <w:left w:val="single" w:sz="8" w:space="0" w:color="CC3300"/>
              <w:right w:val="single" w:sz="8" w:space="0" w:color="CC3300"/>
            </w:tcBorders>
            <w:shd w:val="clear" w:color="auto" w:fill="auto"/>
            <w:vAlign w:val="center"/>
          </w:tcPr>
          <w:p w14:paraId="2AC63F0E" w14:textId="77777777" w:rsidR="003A45F4" w:rsidRDefault="003A45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6DC332" w14:textId="1B754D88" w:rsidR="003A45F4" w:rsidRPr="00E410C9" w:rsidRDefault="00E410C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智能信息处理与控制工程</w:t>
            </w:r>
          </w:p>
        </w:tc>
        <w:tc>
          <w:tcPr>
            <w:tcW w:w="4582" w:type="dxa"/>
            <w:tcBorders>
              <w:top w:val="single" w:sz="8" w:space="0" w:color="CC3300"/>
              <w:left w:val="single" w:sz="8" w:space="0" w:color="CC3300"/>
              <w:bottom w:val="single" w:sz="8" w:space="0" w:color="CC3300"/>
              <w:right w:val="single" w:sz="8" w:space="0" w:color="CC33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E6171B" w14:textId="38350013" w:rsidR="003A45F4" w:rsidRPr="00E410C9" w:rsidRDefault="00E410C9">
            <w:pPr>
              <w:widowControl/>
              <w:spacing w:line="380" w:lineRule="exact"/>
              <w:rPr>
                <w:rFonts w:ascii="宋体" w:hAnsi="宋体" w:cs="宋体"/>
                <w:kern w:val="0"/>
              </w:rPr>
            </w:pP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刘吉臻</w:t>
            </w:r>
            <w:r w:rsidRPr="00E410C9">
              <w:rPr>
                <w:rFonts w:ascii="simsun" w:hAnsi="simsun" w:hint="eastAsia"/>
                <w:color w:val="000000"/>
                <w:szCs w:val="20"/>
                <w:shd w:val="clear" w:color="auto" w:fill="FFFFFF"/>
              </w:rPr>
              <w:t>，</w:t>
            </w:r>
            <w:r w:rsidRPr="00E410C9">
              <w:rPr>
                <w:rFonts w:ascii="simsun" w:hAnsi="simsun"/>
                <w:color w:val="000000"/>
                <w:szCs w:val="20"/>
                <w:shd w:val="clear" w:color="auto" w:fill="FFFFFF"/>
              </w:rPr>
              <w:t>Theodoros Tsiftsis</w:t>
            </w:r>
          </w:p>
        </w:tc>
      </w:tr>
    </w:tbl>
    <w:p w14:paraId="75ED8E7F" w14:textId="77777777" w:rsidR="00F55765" w:rsidRDefault="00F55765">
      <w:pPr>
        <w:spacing w:line="360" w:lineRule="auto"/>
        <w:ind w:firstLineChars="200" w:firstLine="482"/>
        <w:rPr>
          <w:b/>
          <w:bCs/>
          <w:sz w:val="24"/>
        </w:rPr>
      </w:pPr>
    </w:p>
    <w:p w14:paraId="068F6BA1" w14:textId="7FF505D4" w:rsidR="003A45F4" w:rsidRDefault="00CC49C9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三、相关待遇</w:t>
      </w:r>
    </w:p>
    <w:p w14:paraId="4720C240" w14:textId="77777777" w:rsidR="003A45F4" w:rsidRDefault="00CC49C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参照最新版</w:t>
      </w:r>
      <w:r>
        <w:rPr>
          <w:sz w:val="24"/>
        </w:rPr>
        <w:t>《暨南大学博士后管理暂行办法》执行</w:t>
      </w:r>
      <w:r>
        <w:rPr>
          <w:rFonts w:hint="eastAsia"/>
          <w:sz w:val="24"/>
        </w:rPr>
        <w:t>。</w:t>
      </w:r>
    </w:p>
    <w:p w14:paraId="4EC8E505" w14:textId="77777777" w:rsidR="003A45F4" w:rsidRDefault="003A45F4">
      <w:pPr>
        <w:spacing w:line="360" w:lineRule="auto"/>
        <w:ind w:firstLineChars="200" w:firstLine="482"/>
        <w:rPr>
          <w:b/>
          <w:bCs/>
          <w:sz w:val="24"/>
        </w:rPr>
      </w:pPr>
    </w:p>
    <w:p w14:paraId="0C06CD82" w14:textId="77777777" w:rsidR="003A45F4" w:rsidRDefault="00CC49C9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四、联系方式</w:t>
      </w:r>
    </w:p>
    <w:p w14:paraId="7C069BC9" w14:textId="24436F7A" w:rsidR="003A45F4" w:rsidRDefault="00E410C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联系人：李</w:t>
      </w:r>
      <w:r w:rsidR="00CC49C9">
        <w:rPr>
          <w:rFonts w:hint="eastAsia"/>
          <w:sz w:val="24"/>
        </w:rPr>
        <w:t>老师</w:t>
      </w:r>
      <w:r>
        <w:rPr>
          <w:rFonts w:hint="eastAsia"/>
          <w:sz w:val="24"/>
        </w:rPr>
        <w:t>，雷老师</w:t>
      </w:r>
    </w:p>
    <w:p w14:paraId="24936AA1" w14:textId="4FB18F17" w:rsidR="003A45F4" w:rsidRDefault="00CC49C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020-</w:t>
      </w:r>
      <w:r w:rsidR="00E410C9">
        <w:rPr>
          <w:sz w:val="24"/>
        </w:rPr>
        <w:t>85223796</w:t>
      </w:r>
      <w:r>
        <w:rPr>
          <w:rFonts w:hint="eastAsia"/>
          <w:sz w:val="24"/>
        </w:rPr>
        <w:t xml:space="preserve">  </w:t>
      </w:r>
      <w:r w:rsidR="00E410C9">
        <w:rPr>
          <w:sz w:val="24"/>
        </w:rPr>
        <w:t>15521329897</w:t>
      </w:r>
    </w:p>
    <w:p w14:paraId="466E58A9" w14:textId="4D1F733C" w:rsidR="003A45F4" w:rsidRDefault="00CC49C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联系地址：广东省广州市</w:t>
      </w:r>
      <w:r w:rsidR="00E410C9">
        <w:rPr>
          <w:rFonts w:hint="eastAsia"/>
          <w:sz w:val="24"/>
        </w:rPr>
        <w:t>天河</w:t>
      </w:r>
      <w:r w:rsidR="00D70942">
        <w:rPr>
          <w:rFonts w:hint="eastAsia"/>
          <w:sz w:val="24"/>
        </w:rPr>
        <w:t>区暨南大学</w:t>
      </w:r>
      <w:r w:rsidR="00E410C9">
        <w:rPr>
          <w:rFonts w:hint="eastAsia"/>
          <w:sz w:val="24"/>
        </w:rPr>
        <w:t>南海楼</w:t>
      </w:r>
      <w:r w:rsidR="00E410C9">
        <w:rPr>
          <w:rFonts w:hint="eastAsia"/>
          <w:sz w:val="24"/>
        </w:rPr>
        <w:t>408</w:t>
      </w:r>
      <w:r w:rsidR="00E410C9">
        <w:rPr>
          <w:rFonts w:hint="eastAsia"/>
          <w:sz w:val="24"/>
        </w:rPr>
        <w:t>办公室</w:t>
      </w:r>
    </w:p>
    <w:sectPr w:rsidR="003A45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DC5CB" w14:textId="77777777" w:rsidR="00CC49C9" w:rsidRDefault="00CC49C9">
      <w:r>
        <w:separator/>
      </w:r>
    </w:p>
  </w:endnote>
  <w:endnote w:type="continuationSeparator" w:id="0">
    <w:p w14:paraId="364E73FA" w14:textId="77777777" w:rsidR="00CC49C9" w:rsidRDefault="00CC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0128" w14:textId="77777777" w:rsidR="003A45F4" w:rsidRDefault="00CC49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4CF48" wp14:editId="5D00DC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69CDF" w14:textId="55C9FC61" w:rsidR="003A45F4" w:rsidRDefault="00CC49C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E582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4CF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5169CDF" w14:textId="55C9FC61" w:rsidR="003A45F4" w:rsidRDefault="00CC49C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E5825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4D5F" w14:textId="77777777" w:rsidR="00CC49C9" w:rsidRDefault="00CC49C9">
      <w:r>
        <w:separator/>
      </w:r>
    </w:p>
  </w:footnote>
  <w:footnote w:type="continuationSeparator" w:id="0">
    <w:p w14:paraId="50D9BA2E" w14:textId="77777777" w:rsidR="00CC49C9" w:rsidRDefault="00CC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A624F"/>
    <w:rsid w:val="00004DCA"/>
    <w:rsid w:val="0002421F"/>
    <w:rsid w:val="000316F9"/>
    <w:rsid w:val="00036EBA"/>
    <w:rsid w:val="00044B01"/>
    <w:rsid w:val="000713E5"/>
    <w:rsid w:val="00076C3F"/>
    <w:rsid w:val="000C00AD"/>
    <w:rsid w:val="000C1402"/>
    <w:rsid w:val="000E3E37"/>
    <w:rsid w:val="000E6780"/>
    <w:rsid w:val="000F660F"/>
    <w:rsid w:val="001037B9"/>
    <w:rsid w:val="00124E40"/>
    <w:rsid w:val="001337BA"/>
    <w:rsid w:val="001553E5"/>
    <w:rsid w:val="001705DB"/>
    <w:rsid w:val="00175EEE"/>
    <w:rsid w:val="00182EAC"/>
    <w:rsid w:val="00187A38"/>
    <w:rsid w:val="001A4F62"/>
    <w:rsid w:val="001B0D10"/>
    <w:rsid w:val="001C580C"/>
    <w:rsid w:val="001D2B50"/>
    <w:rsid w:val="001D40BE"/>
    <w:rsid w:val="001E2E1D"/>
    <w:rsid w:val="001E32DF"/>
    <w:rsid w:val="0020047A"/>
    <w:rsid w:val="002131EE"/>
    <w:rsid w:val="00217B15"/>
    <w:rsid w:val="00220D84"/>
    <w:rsid w:val="002250D5"/>
    <w:rsid w:val="0022726F"/>
    <w:rsid w:val="00235E69"/>
    <w:rsid w:val="0024585E"/>
    <w:rsid w:val="00251C40"/>
    <w:rsid w:val="002571C9"/>
    <w:rsid w:val="00263A03"/>
    <w:rsid w:val="002646F2"/>
    <w:rsid w:val="002678EA"/>
    <w:rsid w:val="00284AC0"/>
    <w:rsid w:val="002A0340"/>
    <w:rsid w:val="002A168B"/>
    <w:rsid w:val="002B4BC4"/>
    <w:rsid w:val="002C3AFF"/>
    <w:rsid w:val="002E2F27"/>
    <w:rsid w:val="002E4BDC"/>
    <w:rsid w:val="002E577B"/>
    <w:rsid w:val="002E5825"/>
    <w:rsid w:val="002E67D4"/>
    <w:rsid w:val="002E6FF8"/>
    <w:rsid w:val="00304FAB"/>
    <w:rsid w:val="00305AC6"/>
    <w:rsid w:val="00306E8C"/>
    <w:rsid w:val="00325DB2"/>
    <w:rsid w:val="00362CA3"/>
    <w:rsid w:val="00383393"/>
    <w:rsid w:val="0038447C"/>
    <w:rsid w:val="00385B1E"/>
    <w:rsid w:val="003A2480"/>
    <w:rsid w:val="003A45F4"/>
    <w:rsid w:val="003A57E9"/>
    <w:rsid w:val="003B412D"/>
    <w:rsid w:val="003D3DEE"/>
    <w:rsid w:val="003F3604"/>
    <w:rsid w:val="003F726D"/>
    <w:rsid w:val="003F768D"/>
    <w:rsid w:val="00407EAB"/>
    <w:rsid w:val="00412EE3"/>
    <w:rsid w:val="00424641"/>
    <w:rsid w:val="00431175"/>
    <w:rsid w:val="0044081A"/>
    <w:rsid w:val="004458E3"/>
    <w:rsid w:val="00467EE1"/>
    <w:rsid w:val="00476E93"/>
    <w:rsid w:val="004A2A0C"/>
    <w:rsid w:val="004B04C6"/>
    <w:rsid w:val="004C46F5"/>
    <w:rsid w:val="004D7850"/>
    <w:rsid w:val="004F1421"/>
    <w:rsid w:val="004F6009"/>
    <w:rsid w:val="00524237"/>
    <w:rsid w:val="00525F59"/>
    <w:rsid w:val="0054711C"/>
    <w:rsid w:val="00562ED9"/>
    <w:rsid w:val="00581BDA"/>
    <w:rsid w:val="00594140"/>
    <w:rsid w:val="00595E94"/>
    <w:rsid w:val="005B5F3B"/>
    <w:rsid w:val="005C4F4E"/>
    <w:rsid w:val="005D3F09"/>
    <w:rsid w:val="005D7889"/>
    <w:rsid w:val="005E79B4"/>
    <w:rsid w:val="00601F1E"/>
    <w:rsid w:val="006049EE"/>
    <w:rsid w:val="00605B99"/>
    <w:rsid w:val="00605F12"/>
    <w:rsid w:val="0062219A"/>
    <w:rsid w:val="00652C94"/>
    <w:rsid w:val="00655D6C"/>
    <w:rsid w:val="00656B21"/>
    <w:rsid w:val="0066013E"/>
    <w:rsid w:val="006608F2"/>
    <w:rsid w:val="00662360"/>
    <w:rsid w:val="00675CB4"/>
    <w:rsid w:val="00684D1D"/>
    <w:rsid w:val="00687023"/>
    <w:rsid w:val="006924A6"/>
    <w:rsid w:val="00696BF1"/>
    <w:rsid w:val="006A078A"/>
    <w:rsid w:val="006D189E"/>
    <w:rsid w:val="006D22B8"/>
    <w:rsid w:val="006E740D"/>
    <w:rsid w:val="007333B4"/>
    <w:rsid w:val="00734AED"/>
    <w:rsid w:val="00762E0F"/>
    <w:rsid w:val="0077512E"/>
    <w:rsid w:val="00782F4C"/>
    <w:rsid w:val="007976AF"/>
    <w:rsid w:val="007A3A0F"/>
    <w:rsid w:val="007B4CF9"/>
    <w:rsid w:val="007C1665"/>
    <w:rsid w:val="007E0B87"/>
    <w:rsid w:val="007E25C9"/>
    <w:rsid w:val="007E59ED"/>
    <w:rsid w:val="007F51EF"/>
    <w:rsid w:val="00803A31"/>
    <w:rsid w:val="00811796"/>
    <w:rsid w:val="00811F4F"/>
    <w:rsid w:val="008352F1"/>
    <w:rsid w:val="0084270E"/>
    <w:rsid w:val="008573AD"/>
    <w:rsid w:val="00860BD7"/>
    <w:rsid w:val="008A57AD"/>
    <w:rsid w:val="008C24B8"/>
    <w:rsid w:val="008C7913"/>
    <w:rsid w:val="008E6E55"/>
    <w:rsid w:val="008F5DAC"/>
    <w:rsid w:val="009013D5"/>
    <w:rsid w:val="00904AC1"/>
    <w:rsid w:val="009563F7"/>
    <w:rsid w:val="009709A2"/>
    <w:rsid w:val="00971DB8"/>
    <w:rsid w:val="00980F44"/>
    <w:rsid w:val="009856FB"/>
    <w:rsid w:val="00985A6D"/>
    <w:rsid w:val="009937C6"/>
    <w:rsid w:val="0099535D"/>
    <w:rsid w:val="009C0AF6"/>
    <w:rsid w:val="009D1BD8"/>
    <w:rsid w:val="009E35A6"/>
    <w:rsid w:val="00A0784F"/>
    <w:rsid w:val="00A1438F"/>
    <w:rsid w:val="00A25897"/>
    <w:rsid w:val="00A27A00"/>
    <w:rsid w:val="00A32BE6"/>
    <w:rsid w:val="00A661B6"/>
    <w:rsid w:val="00A8495A"/>
    <w:rsid w:val="00A977A1"/>
    <w:rsid w:val="00AA2E29"/>
    <w:rsid w:val="00AB3DE4"/>
    <w:rsid w:val="00AC1DC6"/>
    <w:rsid w:val="00B10242"/>
    <w:rsid w:val="00B20B87"/>
    <w:rsid w:val="00B369A2"/>
    <w:rsid w:val="00B63CFE"/>
    <w:rsid w:val="00B825F2"/>
    <w:rsid w:val="00B918AE"/>
    <w:rsid w:val="00BB0AB6"/>
    <w:rsid w:val="00BC44B9"/>
    <w:rsid w:val="00BD09AF"/>
    <w:rsid w:val="00BE37DE"/>
    <w:rsid w:val="00BE3F64"/>
    <w:rsid w:val="00C10BB0"/>
    <w:rsid w:val="00C122A2"/>
    <w:rsid w:val="00C22BFF"/>
    <w:rsid w:val="00C51211"/>
    <w:rsid w:val="00C64A73"/>
    <w:rsid w:val="00C85F67"/>
    <w:rsid w:val="00CA4A54"/>
    <w:rsid w:val="00CC49C9"/>
    <w:rsid w:val="00CD1B49"/>
    <w:rsid w:val="00CD20FB"/>
    <w:rsid w:val="00CE1881"/>
    <w:rsid w:val="00CF319E"/>
    <w:rsid w:val="00D4308C"/>
    <w:rsid w:val="00D66168"/>
    <w:rsid w:val="00D70942"/>
    <w:rsid w:val="00D75E38"/>
    <w:rsid w:val="00D858BB"/>
    <w:rsid w:val="00D86672"/>
    <w:rsid w:val="00D87588"/>
    <w:rsid w:val="00DA3CDB"/>
    <w:rsid w:val="00DB4A13"/>
    <w:rsid w:val="00DB4BD5"/>
    <w:rsid w:val="00DC363F"/>
    <w:rsid w:val="00DD252C"/>
    <w:rsid w:val="00DF4D10"/>
    <w:rsid w:val="00E410C9"/>
    <w:rsid w:val="00E51497"/>
    <w:rsid w:val="00E65A80"/>
    <w:rsid w:val="00E76817"/>
    <w:rsid w:val="00E862E5"/>
    <w:rsid w:val="00E92C4C"/>
    <w:rsid w:val="00E9347F"/>
    <w:rsid w:val="00E9560C"/>
    <w:rsid w:val="00E95CD6"/>
    <w:rsid w:val="00E97A98"/>
    <w:rsid w:val="00EA07C3"/>
    <w:rsid w:val="00EA22B4"/>
    <w:rsid w:val="00EC1899"/>
    <w:rsid w:val="00ED5DEA"/>
    <w:rsid w:val="00EE0BDB"/>
    <w:rsid w:val="00EF0928"/>
    <w:rsid w:val="00EF29A5"/>
    <w:rsid w:val="00F01001"/>
    <w:rsid w:val="00F02990"/>
    <w:rsid w:val="00F05BEF"/>
    <w:rsid w:val="00F334CE"/>
    <w:rsid w:val="00F3404B"/>
    <w:rsid w:val="00F3438B"/>
    <w:rsid w:val="00F43EC3"/>
    <w:rsid w:val="00F55765"/>
    <w:rsid w:val="00F607EC"/>
    <w:rsid w:val="00F629DA"/>
    <w:rsid w:val="00F7613E"/>
    <w:rsid w:val="00FC0074"/>
    <w:rsid w:val="00FC509A"/>
    <w:rsid w:val="00FD559B"/>
    <w:rsid w:val="00FF19A0"/>
    <w:rsid w:val="06BD64F2"/>
    <w:rsid w:val="0CC63268"/>
    <w:rsid w:val="159D21C6"/>
    <w:rsid w:val="212A68A3"/>
    <w:rsid w:val="27985E96"/>
    <w:rsid w:val="3F4C6052"/>
    <w:rsid w:val="41A73F58"/>
    <w:rsid w:val="4EEC4266"/>
    <w:rsid w:val="4F3E7E1D"/>
    <w:rsid w:val="4FAA624F"/>
    <w:rsid w:val="5F687660"/>
    <w:rsid w:val="60D53DE8"/>
    <w:rsid w:val="61137752"/>
    <w:rsid w:val="66F33274"/>
    <w:rsid w:val="6BD4058C"/>
    <w:rsid w:val="6CD9555A"/>
    <w:rsid w:val="79A73784"/>
    <w:rsid w:val="79F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15740"/>
  <w15:docId w15:val="{BE89BF32-7C41-F74F-9AFD-ECABD2CC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T罗</dc:creator>
  <cp:lastModifiedBy>未定义</cp:lastModifiedBy>
  <cp:revision>189</cp:revision>
  <cp:lastPrinted>2019-11-15T02:05:00Z</cp:lastPrinted>
  <dcterms:created xsi:type="dcterms:W3CDTF">2019-11-10T16:17:00Z</dcterms:created>
  <dcterms:modified xsi:type="dcterms:W3CDTF">2023-12-26T00:09:00Z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8BEDA2285F0B4BBA89EDA1E9A7E73E55</vt:lpwstr>
  </property>
</Properties>
</file>