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管理科学与工程博士后科研流动站</w:t>
      </w:r>
      <w:r>
        <w:rPr>
          <w:rFonts w:hint="eastAsia" w:ascii="方正小标宋_GBK" w:hAnsi="方正小标宋_GBK" w:eastAsia="方正小标宋_GBK" w:cs="方正小标宋_GBK"/>
          <w:sz w:val="44"/>
          <w:szCs w:val="44"/>
        </w:rPr>
        <w:t>招收</w:t>
      </w:r>
    </w:p>
    <w:p>
      <w:pPr>
        <w:spacing w:line="60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博士后研究人员简章</w:t>
      </w:r>
    </w:p>
    <w:p>
      <w:pPr>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一、暨南大学管理学院简介</w:t>
      </w:r>
    </w:p>
    <w:p>
      <w:pPr>
        <w:spacing w:line="600" w:lineRule="exact"/>
        <w:ind w:firstLine="640" w:firstLineChars="200"/>
        <w:textAlignment w:val="baseline"/>
        <w:rPr>
          <w:rFonts w:ascii="Times New Roman" w:hAnsi="Times New Roman" w:eastAsia="仿宋"/>
          <w:i w:val="0"/>
          <w:iCs/>
          <w:sz w:val="32"/>
          <w:szCs w:val="32"/>
          <w:u w:val="none"/>
        </w:rPr>
      </w:pPr>
      <w:r>
        <w:rPr>
          <w:rFonts w:hint="eastAsia" w:ascii="Times New Roman" w:hAnsi="Times New Roman" w:eastAsia="仿宋"/>
          <w:sz w:val="32"/>
          <w:szCs w:val="32"/>
        </w:rPr>
        <w:t>暨南大学商科源于</w:t>
      </w:r>
      <w:r>
        <w:rPr>
          <w:rFonts w:ascii="Times New Roman" w:hAnsi="Times New Roman" w:eastAsia="仿宋"/>
          <w:sz w:val="32"/>
          <w:szCs w:val="32"/>
        </w:rPr>
        <w:t>1918年，是全国最早开展商科教育的高等学府之一。本学科2003年获一级学</w:t>
      </w:r>
      <w:r>
        <w:rPr>
          <w:rFonts w:hint="eastAsia" w:ascii="Times New Roman" w:hAnsi="Times New Roman" w:eastAsia="仿宋"/>
          <w:sz w:val="32"/>
          <w:szCs w:val="32"/>
        </w:rPr>
        <w:t>科博士学位授予权及博士后流动站。</w:t>
      </w:r>
      <w:r>
        <w:rPr>
          <w:rFonts w:ascii="Times New Roman" w:hAnsi="Times New Roman" w:eastAsia="仿宋"/>
          <w:sz w:val="32"/>
          <w:szCs w:val="32"/>
        </w:rPr>
        <w:t>2007年评为省级重点学科，2012年获批省攀峰重点学科。近</w:t>
      </w:r>
      <w:r>
        <w:rPr>
          <w:rFonts w:hint="eastAsia" w:ascii="Times New Roman" w:hAnsi="Times New Roman" w:eastAsia="仿宋"/>
          <w:sz w:val="32"/>
          <w:szCs w:val="32"/>
        </w:rPr>
        <w:t>五年自主培养全国首批黄大年式教师团队，国家“万人计划”教学名师、国家优青和青年长江学者各</w:t>
      </w:r>
      <w:r>
        <w:rPr>
          <w:rFonts w:ascii="Times New Roman" w:hAnsi="Times New Roman" w:eastAsia="仿宋"/>
          <w:sz w:val="32"/>
          <w:szCs w:val="32"/>
        </w:rPr>
        <w:t>1名。获批国家级一流专业</w:t>
      </w:r>
      <w:r>
        <w:rPr>
          <w:rFonts w:hint="eastAsia" w:ascii="Times New Roman" w:hAnsi="Times New Roman" w:eastAsia="仿宋"/>
          <w:sz w:val="32"/>
          <w:szCs w:val="32"/>
        </w:rPr>
        <w:t>5</w:t>
      </w:r>
      <w:r>
        <w:rPr>
          <w:rFonts w:ascii="Times New Roman" w:hAnsi="Times New Roman" w:eastAsia="仿宋"/>
          <w:sz w:val="32"/>
          <w:szCs w:val="32"/>
        </w:rPr>
        <w:t>个、一流课程6门。获全国高校青年教师教学大赛二等奖1</w:t>
      </w:r>
      <w:r>
        <w:rPr>
          <w:rFonts w:hint="eastAsia" w:ascii="Times New Roman" w:hAnsi="Times New Roman" w:eastAsia="仿宋"/>
          <w:sz w:val="32"/>
          <w:szCs w:val="32"/>
        </w:rPr>
        <w:t>项，省教学成果特等奖</w:t>
      </w:r>
      <w:r>
        <w:rPr>
          <w:rFonts w:ascii="Times New Roman" w:hAnsi="Times New Roman" w:eastAsia="仿宋"/>
          <w:sz w:val="32"/>
          <w:szCs w:val="32"/>
        </w:rPr>
        <w:t>1项和一等奖3项，国家级实验教学示范中心1个。学院师资阵容强大，</w:t>
      </w:r>
      <w:r>
        <w:rPr>
          <w:rFonts w:hint="eastAsia" w:ascii="Times New Roman" w:hAnsi="Times New Roman" w:eastAsia="仿宋"/>
          <w:sz w:val="32"/>
          <w:szCs w:val="32"/>
        </w:rPr>
        <w:t>共有专职教师</w:t>
      </w:r>
      <w:r>
        <w:rPr>
          <w:rFonts w:hint="eastAsia" w:ascii="Times New Roman" w:hAnsi="Times New Roman" w:eastAsia="仿宋"/>
          <w:sz w:val="32"/>
          <w:szCs w:val="32"/>
          <w:lang w:val="en-US" w:eastAsia="zh-CN"/>
        </w:rPr>
        <w:t>131</w:t>
      </w:r>
      <w:r>
        <w:rPr>
          <w:rFonts w:ascii="Times New Roman" w:hAnsi="Times New Roman" w:eastAsia="仿宋"/>
          <w:sz w:val="32"/>
          <w:szCs w:val="32"/>
        </w:rPr>
        <w:t>人，其中11</w:t>
      </w:r>
      <w:r>
        <w:rPr>
          <w:rFonts w:hint="eastAsia" w:ascii="Times New Roman" w:hAnsi="Times New Roman" w:eastAsia="仿宋"/>
          <w:sz w:val="32"/>
          <w:szCs w:val="32"/>
          <w:lang w:val="en-US" w:eastAsia="zh-CN"/>
        </w:rPr>
        <w:t>7</w:t>
      </w:r>
      <w:r>
        <w:rPr>
          <w:rFonts w:ascii="Times New Roman" w:hAnsi="Times New Roman" w:eastAsia="仿宋"/>
          <w:sz w:val="32"/>
          <w:szCs w:val="32"/>
        </w:rPr>
        <w:t>人具有博士学位；教授</w:t>
      </w:r>
      <w:r>
        <w:rPr>
          <w:rFonts w:hint="eastAsia" w:ascii="Times New Roman" w:hAnsi="Times New Roman" w:eastAsia="仿宋"/>
          <w:sz w:val="32"/>
          <w:szCs w:val="32"/>
          <w:lang w:val="en-US" w:eastAsia="zh-CN"/>
        </w:rPr>
        <w:t>46</w:t>
      </w:r>
      <w:r>
        <w:rPr>
          <w:rFonts w:ascii="Times New Roman" w:hAnsi="Times New Roman" w:eastAsia="仿宋"/>
          <w:sz w:val="32"/>
          <w:szCs w:val="32"/>
        </w:rPr>
        <w:t>人，副教授56人；</w:t>
      </w:r>
      <w:r>
        <w:rPr>
          <w:rFonts w:ascii="Times New Roman" w:hAnsi="Times New Roman" w:eastAsia="仿宋"/>
          <w:i w:val="0"/>
          <w:iCs/>
          <w:sz w:val="32"/>
          <w:szCs w:val="32"/>
          <w:u w:val="none"/>
        </w:rPr>
        <w:t>博士生导师</w:t>
      </w:r>
      <w:r>
        <w:rPr>
          <w:rFonts w:hint="eastAsia" w:ascii="Times New Roman" w:hAnsi="Times New Roman" w:eastAsia="仿宋"/>
          <w:i w:val="0"/>
          <w:iCs/>
          <w:sz w:val="32"/>
          <w:szCs w:val="32"/>
          <w:u w:val="none"/>
          <w:lang w:val="en-US" w:eastAsia="zh-CN"/>
        </w:rPr>
        <w:t>43</w:t>
      </w:r>
      <w:r>
        <w:rPr>
          <w:rFonts w:ascii="Times New Roman" w:hAnsi="Times New Roman" w:eastAsia="仿宋"/>
          <w:i w:val="0"/>
          <w:iCs/>
          <w:sz w:val="32"/>
          <w:szCs w:val="32"/>
          <w:u w:val="none"/>
        </w:rPr>
        <w:t>人，硕士生导师</w:t>
      </w:r>
      <w:r>
        <w:rPr>
          <w:rFonts w:hint="eastAsia" w:ascii="Times New Roman" w:hAnsi="Times New Roman" w:eastAsia="仿宋"/>
          <w:i w:val="0"/>
          <w:iCs/>
          <w:sz w:val="32"/>
          <w:szCs w:val="32"/>
          <w:u w:val="none"/>
          <w:lang w:val="en-US" w:eastAsia="zh-CN"/>
        </w:rPr>
        <w:t>94</w:t>
      </w:r>
      <w:r>
        <w:rPr>
          <w:rFonts w:ascii="Times New Roman" w:hAnsi="Times New Roman" w:eastAsia="仿宋"/>
          <w:i w:val="0"/>
          <w:iCs/>
          <w:sz w:val="32"/>
          <w:szCs w:val="32"/>
          <w:u w:val="none"/>
        </w:rPr>
        <w:t>人。</w:t>
      </w:r>
    </w:p>
    <w:p>
      <w:pPr>
        <w:spacing w:line="600" w:lineRule="exact"/>
        <w:ind w:firstLine="640" w:firstLineChars="200"/>
        <w:textAlignment w:val="baseline"/>
        <w:rPr>
          <w:rFonts w:hint="eastAsia" w:ascii="Times New Roman" w:hAnsi="Times New Roman" w:eastAsia="仿宋"/>
          <w:b/>
          <w:bCs/>
          <w:sz w:val="32"/>
          <w:szCs w:val="32"/>
        </w:rPr>
      </w:pPr>
      <w:r>
        <w:rPr>
          <w:rFonts w:hint="eastAsia" w:ascii="Times New Roman" w:hAnsi="Times New Roman" w:eastAsia="仿宋"/>
          <w:sz w:val="32"/>
          <w:szCs w:val="32"/>
        </w:rPr>
        <w:t>秉承“融合、提炼中华管理智慧，为世界培养熟谙中华文化的管理精英”之使命，</w:t>
      </w:r>
      <w:r>
        <w:rPr>
          <w:rFonts w:ascii="Times New Roman" w:hAnsi="Times New Roman" w:eastAsia="仿宋"/>
          <w:sz w:val="32"/>
          <w:szCs w:val="32"/>
        </w:rPr>
        <w:t>2010年，管理学院先后被腾讯网、中国教育网评和环球网为“中国十大MBA教育学院”、“十大商学院杰出贡献奖”和“十大MBA学院”；在2011年中国商学院领袖年会上，荣获“2011中国学子心中十大最具品牌价值商学院”奖项；</w:t>
      </w:r>
      <w:r>
        <w:rPr>
          <w:rFonts w:hint="eastAsia" w:ascii="Times New Roman" w:hAnsi="Times New Roman" w:eastAsia="仿宋"/>
          <w:b/>
          <w:bCs/>
          <w:sz w:val="32"/>
          <w:szCs w:val="32"/>
        </w:rPr>
        <w:t>2</w:t>
      </w:r>
      <w:r>
        <w:rPr>
          <w:rFonts w:ascii="Times New Roman" w:hAnsi="Times New Roman" w:eastAsia="仿宋"/>
          <w:b/>
          <w:bCs/>
          <w:sz w:val="32"/>
          <w:szCs w:val="32"/>
        </w:rPr>
        <w:t>016年在教育部第四轮学科评估中获评</w:t>
      </w:r>
      <w:r>
        <w:rPr>
          <w:rFonts w:hint="eastAsia" w:ascii="Times New Roman" w:hAnsi="Times New Roman" w:eastAsia="仿宋"/>
          <w:b/>
          <w:bCs/>
          <w:sz w:val="32"/>
          <w:szCs w:val="32"/>
        </w:rPr>
        <w:t>B</w:t>
      </w:r>
      <w:r>
        <w:rPr>
          <w:rFonts w:ascii="Times New Roman" w:hAnsi="Times New Roman" w:eastAsia="仿宋"/>
          <w:b/>
          <w:bCs/>
          <w:sz w:val="32"/>
          <w:szCs w:val="32"/>
        </w:rPr>
        <w:t>+学科</w:t>
      </w:r>
      <w:r>
        <w:rPr>
          <w:rFonts w:ascii="Times New Roman" w:hAnsi="Times New Roman" w:eastAsia="仿宋"/>
          <w:sz w:val="32"/>
          <w:szCs w:val="32"/>
        </w:rPr>
        <w:t>，MBA项目在全国首次专业学位评估获评A-；</w:t>
      </w:r>
      <w:r>
        <w:rPr>
          <w:rFonts w:hint="eastAsia" w:ascii="Times New Roman" w:hAnsi="Times New Roman" w:eastAsia="仿宋"/>
          <w:b/>
          <w:bCs/>
          <w:sz w:val="32"/>
          <w:szCs w:val="32"/>
        </w:rPr>
        <w:t>2020年本学科在“软科中国最好学科排名”中位列第13，跻身全国前5%。</w:t>
      </w:r>
    </w:p>
    <w:p>
      <w:pPr>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二、暨南大学</w:t>
      </w:r>
      <w:r>
        <w:rPr>
          <w:rFonts w:hint="eastAsia" w:ascii="黑体" w:hAnsi="黑体" w:eastAsia="黑体" w:cs="黑体"/>
          <w:sz w:val="32"/>
          <w:szCs w:val="32"/>
          <w:lang w:val="en-US" w:eastAsia="zh-CN"/>
        </w:rPr>
        <w:t>管理科学与工程博士后科研</w:t>
      </w:r>
      <w:r>
        <w:rPr>
          <w:rFonts w:hint="eastAsia" w:ascii="黑体" w:hAnsi="黑体" w:eastAsia="黑体" w:cs="黑体"/>
          <w:sz w:val="32"/>
          <w:szCs w:val="32"/>
        </w:rPr>
        <w:t>流动站简介</w:t>
      </w:r>
    </w:p>
    <w:p>
      <w:pPr>
        <w:spacing w:line="600" w:lineRule="exact"/>
        <w:ind w:firstLine="640" w:firstLineChars="200"/>
        <w:textAlignment w:val="baseline"/>
        <w:rPr>
          <w:rFonts w:hint="default" w:ascii="Times New Roman" w:hAnsi="Times New Roman" w:eastAsia="仿宋"/>
          <w:sz w:val="32"/>
          <w:szCs w:val="32"/>
          <w:lang w:val="en-US" w:eastAsia="zh-CN"/>
        </w:rPr>
      </w:pPr>
      <w:r>
        <w:rPr>
          <w:rFonts w:hint="eastAsia" w:ascii="Times New Roman" w:hAnsi="Times New Roman" w:eastAsia="仿宋"/>
          <w:sz w:val="32"/>
          <w:szCs w:val="32"/>
        </w:rPr>
        <w:t>暨南大学</w:t>
      </w:r>
      <w:r>
        <w:rPr>
          <w:rFonts w:hint="eastAsia" w:ascii="Times New Roman" w:hAnsi="Times New Roman" w:eastAsia="仿宋"/>
          <w:sz w:val="32"/>
          <w:szCs w:val="32"/>
          <w:lang w:val="en-US" w:eastAsia="zh-CN"/>
        </w:rPr>
        <w:t>1998年获批管理科学与工程博士后流动站，流动站目前下设智能系统与工业工程、大数据与商务智能、技术创新与风险管理以及运营与供应链管理四个方向。其中，智能系统与工业工程方向面对新经济环境中的定制化、智能化、服务化趋势，将现代工业工程理论和实践与智能系统方法和技术有机结合，创新解决产品设计、制造与服务过程中的决策、控制与管理问题；大数据与商务智能方向针对大数据驱动管理与决策中重要管理科学问题开展理论研究，并开展在医疗、电子商务、金融等领域的应用研究；技术创新与风险管理面向国家金融战略的重大发展需求，创新现代金融工程与风险管理理论方法，在银行、证券、能源金融等领域展开深入研究；运营与供应链管理旨在采用数学建模、博弈论、行为实验等方法，深入研究电商物流、供应链渠道管理等前沿领域问题。目前流动站已具有结构合理的学术队伍、稳定的研究方向、突出的科研成果、扎实的教学基础、良好的培养条件以及稳固的学科支撑，为粤港澳大湾区的科技进步和社会发展做出了突出的贡献。</w:t>
      </w:r>
    </w:p>
    <w:p>
      <w:pPr>
        <w:keepNext w:val="0"/>
        <w:keepLines w:val="0"/>
        <w:pageBreakBefore w:val="0"/>
        <w:kinsoku/>
        <w:wordWrap/>
        <w:overflowPunct/>
        <w:topLinePunct w:val="0"/>
        <w:autoSpaceDE/>
        <w:autoSpaceDN/>
        <w:bidi w:val="0"/>
        <w:adjustRightInd/>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lang w:val="en-US" w:eastAsia="zh-CN"/>
        </w:rPr>
        <w:t>三</w:t>
      </w:r>
      <w:r>
        <w:rPr>
          <w:rFonts w:ascii="黑体" w:hAnsi="黑体" w:eastAsia="黑体" w:cs="黑体"/>
          <w:sz w:val="32"/>
          <w:szCs w:val="32"/>
        </w:rPr>
        <w:t>、</w:t>
      </w:r>
      <w:r>
        <w:rPr>
          <w:rFonts w:hint="eastAsia" w:ascii="黑体" w:hAnsi="黑体" w:eastAsia="黑体" w:cs="黑体"/>
          <w:sz w:val="32"/>
          <w:szCs w:val="32"/>
        </w:rPr>
        <w:t>报名要求</w:t>
      </w:r>
    </w:p>
    <w:p>
      <w:pPr>
        <w:keepNext w:val="0"/>
        <w:keepLines w:val="0"/>
        <w:pageBreakBefore w:val="0"/>
        <w:kinsoku/>
        <w:wordWrap/>
        <w:overflowPunct/>
        <w:topLinePunct w:val="0"/>
        <w:autoSpaceDE/>
        <w:autoSpaceDN/>
        <w:bidi w:val="0"/>
        <w:adjustRightInd/>
        <w:spacing w:line="600" w:lineRule="exact"/>
        <w:ind w:firstLine="640" w:firstLineChars="200"/>
        <w:textAlignment w:val="baseline"/>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本流动站</w:t>
      </w:r>
      <w:r>
        <w:rPr>
          <w:rFonts w:hint="eastAsia" w:ascii="Times New Roman" w:hAnsi="Times New Roman" w:eastAsia="仿宋"/>
          <w:b/>
          <w:bCs/>
          <w:sz w:val="32"/>
          <w:szCs w:val="32"/>
          <w:lang w:val="en-US" w:eastAsia="zh-CN"/>
        </w:rPr>
        <w:t>长期</w:t>
      </w:r>
      <w:r>
        <w:rPr>
          <w:rFonts w:hint="eastAsia" w:ascii="Times New Roman" w:hAnsi="Times New Roman" w:eastAsia="仿宋"/>
          <w:sz w:val="32"/>
          <w:szCs w:val="32"/>
          <w:lang w:val="en-US" w:eastAsia="zh-CN"/>
        </w:rPr>
        <w:t>招聘国内外优秀人才，</w:t>
      </w:r>
      <w:r>
        <w:rPr>
          <w:rFonts w:ascii="Times New Roman" w:hAnsi="Times New Roman" w:eastAsia="仿宋"/>
          <w:sz w:val="32"/>
          <w:szCs w:val="32"/>
        </w:rPr>
        <w:t>凡有意愿来</w:t>
      </w:r>
      <w:r>
        <w:rPr>
          <w:rFonts w:hint="eastAsia" w:ascii="Times New Roman" w:hAnsi="Times New Roman" w:eastAsia="仿宋"/>
          <w:sz w:val="32"/>
          <w:szCs w:val="32"/>
          <w:lang w:val="en-US" w:eastAsia="zh-CN"/>
        </w:rPr>
        <w:t>本站</w:t>
      </w:r>
      <w:r>
        <w:rPr>
          <w:rFonts w:ascii="Times New Roman" w:hAnsi="Times New Roman" w:eastAsia="仿宋"/>
          <w:sz w:val="32"/>
          <w:szCs w:val="32"/>
        </w:rPr>
        <w:t>做博士后研究人员，请提交以下申请材料</w:t>
      </w:r>
      <w:r>
        <w:rPr>
          <w:rFonts w:hint="eastAsia" w:ascii="Times New Roman" w:hAnsi="Times New Roman" w:eastAsia="仿宋"/>
          <w:sz w:val="32"/>
          <w:szCs w:val="32"/>
        </w:rPr>
        <w:t>并发送至邮箱</w:t>
      </w:r>
      <w:r>
        <w:rPr>
          <w:rFonts w:hint="eastAsia" w:ascii="Times New Roman" w:hAnsi="Times New Roman" w:eastAsia="仿宋"/>
          <w:color w:val="0000FF"/>
          <w:sz w:val="32"/>
          <w:szCs w:val="32"/>
          <w:lang w:val="en-US" w:eastAsia="zh-CN"/>
        </w:rPr>
        <w:t>gyanguanban@jnu.edu.cn</w:t>
      </w:r>
      <w:r>
        <w:rPr>
          <w:rFonts w:ascii="Times New Roman" w:hAnsi="Times New Roman" w:eastAsia="仿宋"/>
          <w:sz w:val="32"/>
          <w:szCs w:val="32"/>
        </w:rPr>
        <w:t>，邮件标题请注明：</w:t>
      </w:r>
      <w:r>
        <w:rPr>
          <w:rFonts w:hint="eastAsia" w:ascii="Times New Roman" w:hAnsi="Times New Roman" w:eastAsia="仿宋"/>
          <w:b/>
          <w:bCs/>
          <w:sz w:val="32"/>
          <w:szCs w:val="32"/>
        </w:rPr>
        <w:t>申请博士后</w:t>
      </w:r>
      <w:r>
        <w:rPr>
          <w:rFonts w:ascii="Times New Roman" w:hAnsi="Times New Roman" w:eastAsia="仿宋"/>
          <w:b/>
          <w:bCs/>
          <w:sz w:val="32"/>
          <w:szCs w:val="32"/>
        </w:rPr>
        <w:t>+合作导师+研究方向+毕业院校+年龄</w:t>
      </w:r>
      <w:r>
        <w:rPr>
          <w:rFonts w:hint="eastAsia" w:ascii="Times New Roman" w:hAnsi="Times New Roman" w:eastAsia="仿宋"/>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baseline"/>
        <w:rPr>
          <w:rFonts w:ascii="Times New Roman" w:hAnsi="Times New Roman" w:eastAsia="仿宋"/>
          <w:sz w:val="32"/>
          <w:szCs w:val="32"/>
        </w:rPr>
      </w:pPr>
      <w:r>
        <w:rPr>
          <w:rFonts w:hint="eastAsia" w:ascii="Times New Roman" w:hAnsi="Times New Roman" w:eastAsia="仿宋"/>
          <w:sz w:val="32"/>
          <w:szCs w:val="32"/>
          <w:lang w:val="en-US" w:eastAsia="zh-CN"/>
        </w:rPr>
        <w:t>1</w:t>
      </w:r>
      <w:r>
        <w:rPr>
          <w:rFonts w:ascii="Times New Roman" w:hAnsi="Times New Roman" w:eastAsia="仿宋"/>
          <w:sz w:val="32"/>
          <w:szCs w:val="32"/>
        </w:rPr>
        <w:t>.博士学位证书复印件（或博士培养单位出具的论文答辩通过证明）；</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firstLine="640"/>
        <w:textAlignment w:val="baseline"/>
        <w:rPr>
          <w:rFonts w:hint="default" w:ascii="Times New Roman" w:hAnsi="Times New Roman" w:cs="Times New Roman"/>
          <w:b w:val="0"/>
          <w:bCs w:val="0"/>
          <w:sz w:val="32"/>
          <w:szCs w:val="32"/>
        </w:rPr>
      </w:pPr>
      <w:r>
        <w:rPr>
          <w:rFonts w:hint="eastAsia" w:ascii="Times New Roman" w:hAnsi="Times New Roman" w:cs="Times New Roman"/>
          <w:b w:val="0"/>
          <w:bCs w:val="0"/>
          <w:sz w:val="32"/>
          <w:szCs w:val="32"/>
          <w:lang w:val="en-US" w:eastAsia="zh-CN"/>
        </w:rPr>
        <w:t>2</w:t>
      </w:r>
      <w:r>
        <w:rPr>
          <w:rFonts w:hint="default" w:ascii="Times New Roman" w:hAnsi="Times New Roman" w:cs="Times New Roman"/>
          <w:b w:val="0"/>
          <w:bCs w:val="0"/>
          <w:sz w:val="32"/>
          <w:szCs w:val="32"/>
        </w:rPr>
        <w:t>.</w:t>
      </w:r>
      <w:r>
        <w:rPr>
          <w:rFonts w:hint="eastAsia" w:ascii="Times New Roman" w:hAnsi="Times New Roman" w:cs="Times New Roman"/>
          <w:b w:val="0"/>
          <w:bCs w:val="0"/>
          <w:sz w:val="32"/>
          <w:szCs w:val="32"/>
          <w:lang w:val="en-US" w:eastAsia="zh-CN"/>
        </w:rPr>
        <w:t>近5年</w:t>
      </w:r>
      <w:r>
        <w:rPr>
          <w:rFonts w:hint="default" w:ascii="Times New Roman" w:hAnsi="Times New Roman" w:cs="Times New Roman"/>
          <w:b w:val="0"/>
          <w:bCs w:val="0"/>
          <w:sz w:val="32"/>
          <w:szCs w:val="32"/>
        </w:rPr>
        <w:t>科研成果清单及</w:t>
      </w:r>
      <w:r>
        <w:rPr>
          <w:rFonts w:hint="eastAsia" w:ascii="Times New Roman" w:hAnsi="Times New Roman" w:cs="Times New Roman"/>
          <w:b w:val="0"/>
          <w:bCs w:val="0"/>
          <w:sz w:val="32"/>
          <w:szCs w:val="32"/>
          <w:lang w:val="en-US" w:eastAsia="zh-CN"/>
        </w:rPr>
        <w:t>相应</w:t>
      </w:r>
      <w:r>
        <w:rPr>
          <w:rFonts w:hint="default" w:ascii="Times New Roman" w:hAnsi="Times New Roman" w:cs="Times New Roman"/>
          <w:b w:val="0"/>
          <w:bCs w:val="0"/>
          <w:sz w:val="32"/>
          <w:szCs w:val="32"/>
        </w:rPr>
        <w:t>证明材料（含博士论文摘要）；</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firstLine="640"/>
        <w:textAlignment w:val="baseline"/>
        <w:rPr>
          <w:rFonts w:hint="eastAsia" w:ascii="黑体" w:hAnsi="黑体" w:eastAsia="黑体" w:cs="黑体"/>
          <w:sz w:val="32"/>
          <w:szCs w:val="32"/>
          <w:lang w:val="en-US" w:eastAsia="zh-CN"/>
        </w:rPr>
      </w:pPr>
      <w:r>
        <w:rPr>
          <w:rFonts w:hint="eastAsia" w:ascii="Times New Roman" w:hAnsi="Times New Roman" w:cs="Times New Roman"/>
          <w:b w:val="0"/>
          <w:bCs w:val="0"/>
          <w:sz w:val="32"/>
          <w:szCs w:val="32"/>
          <w:lang w:val="en-US" w:eastAsia="zh-CN"/>
        </w:rPr>
        <w:t>3</w:t>
      </w:r>
      <w:r>
        <w:rPr>
          <w:rFonts w:hint="default" w:ascii="Times New Roman" w:hAnsi="Times New Roman" w:cs="Times New Roman"/>
          <w:b w:val="0"/>
          <w:bCs w:val="0"/>
          <w:sz w:val="32"/>
          <w:szCs w:val="32"/>
        </w:rPr>
        <w:t>.有效身份证件复印件（正反两面）；</w:t>
      </w:r>
    </w:p>
    <w:p>
      <w:pPr>
        <w:spacing w:line="360" w:lineRule="auto"/>
        <w:ind w:left="638" w:leftChars="304" w:firstLine="0" w:firstLineChars="0"/>
        <w:jc w:val="left"/>
        <w:rPr>
          <w:rFonts w:hint="default" w:ascii="Times New Roman" w:hAnsi="Times New Roman" w:eastAsia="仿宋"/>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、联系方式</w:t>
      </w:r>
      <w:r>
        <w:rPr>
          <w:rFonts w:hint="eastAsia" w:ascii="宋体" w:hAnsi="宋体" w:eastAsia="宋体" w:cs="宋体"/>
          <w:kern w:val="0"/>
          <w:sz w:val="24"/>
          <w:szCs w:val="24"/>
        </w:rPr>
        <w:br w:type="textWrapping"/>
      </w:r>
      <w:r>
        <w:rPr>
          <w:rFonts w:hint="eastAsia" w:ascii="Times New Roman" w:hAnsi="Times New Roman" w:eastAsia="仿宋"/>
          <w:sz w:val="32"/>
          <w:szCs w:val="32"/>
          <w:lang w:val="en-US" w:eastAsia="zh-CN"/>
        </w:rPr>
        <w:t>电话： 020-</w:t>
      </w:r>
      <w:r>
        <w:rPr>
          <w:rFonts w:hint="default" w:ascii="Times New Roman" w:hAnsi="Times New Roman" w:eastAsia="仿宋"/>
          <w:sz w:val="32"/>
          <w:szCs w:val="32"/>
          <w:lang w:val="en-US" w:eastAsia="zh-CN"/>
        </w:rPr>
        <w:t>85227129</w:t>
      </w:r>
      <w:r>
        <w:rPr>
          <w:rFonts w:hint="eastAsia" w:ascii="Times New Roman" w:hAnsi="Times New Roman" w:eastAsia="仿宋"/>
          <w:sz w:val="32"/>
          <w:szCs w:val="32"/>
          <w:lang w:val="en-US" w:eastAsia="zh-CN"/>
        </w:rPr>
        <w:br w:type="textWrapping"/>
      </w:r>
      <w:r>
        <w:rPr>
          <w:rFonts w:hint="eastAsia" w:ascii="Times New Roman" w:hAnsi="Times New Roman" w:eastAsia="仿宋"/>
          <w:sz w:val="32"/>
          <w:szCs w:val="32"/>
          <w:lang w:val="en-US" w:eastAsia="zh-CN"/>
        </w:rPr>
        <w:t>联系人：金老师</w:t>
      </w:r>
    </w:p>
    <w:p>
      <w:pPr>
        <w:spacing w:line="360" w:lineRule="auto"/>
        <w:ind w:firstLine="640" w:firstLineChars="200"/>
        <w:jc w:val="left"/>
        <w:rPr>
          <w:rFonts w:ascii="宋体" w:hAnsi="宋体" w:eastAsia="宋体" w:cs="宋体"/>
          <w:kern w:val="0"/>
          <w:sz w:val="24"/>
          <w:szCs w:val="24"/>
        </w:rPr>
      </w:pPr>
      <w:r>
        <w:rPr>
          <w:rFonts w:hint="eastAsia" w:ascii="Times New Roman" w:hAnsi="Times New Roman" w:eastAsia="仿宋"/>
          <w:sz w:val="32"/>
          <w:szCs w:val="32"/>
          <w:lang w:val="en-US" w:eastAsia="zh-CN"/>
        </w:rPr>
        <w:t>通讯地址：广州市天河区黄埔大道西6</w:t>
      </w:r>
      <w:r>
        <w:rPr>
          <w:rFonts w:hint="default" w:ascii="Times New Roman" w:hAnsi="Times New Roman" w:eastAsia="仿宋"/>
          <w:sz w:val="32"/>
          <w:szCs w:val="32"/>
          <w:lang w:val="en-US" w:eastAsia="zh-CN"/>
        </w:rPr>
        <w:t>01</w:t>
      </w:r>
      <w:r>
        <w:rPr>
          <w:rFonts w:hint="eastAsia" w:ascii="Times New Roman" w:hAnsi="Times New Roman" w:eastAsia="仿宋"/>
          <w:sz w:val="32"/>
          <w:szCs w:val="32"/>
          <w:lang w:val="en-US" w:eastAsia="zh-CN"/>
        </w:rPr>
        <w:t>号暨南大学管理学院2</w:t>
      </w:r>
      <w:r>
        <w:rPr>
          <w:rFonts w:hint="default" w:ascii="Times New Roman" w:hAnsi="Times New Roman" w:eastAsia="仿宋"/>
          <w:sz w:val="32"/>
          <w:szCs w:val="32"/>
          <w:lang w:val="en-US" w:eastAsia="zh-CN"/>
        </w:rPr>
        <w:t>13</w:t>
      </w:r>
    </w:p>
    <w:p>
      <w:pPr>
        <w:rPr>
          <w:rFonts w:hint="eastAsia" w:ascii="仿宋" w:hAnsi="仿宋" w:eastAsia="仿宋"/>
          <w:kern w:val="2"/>
          <w:sz w:val="32"/>
          <w:szCs w:val="32"/>
        </w:rPr>
      </w:pPr>
    </w:p>
    <w:p>
      <w:pPr>
        <w:rPr>
          <w:rFonts w:hint="eastAsia" w:ascii="仿宋" w:hAnsi="仿宋" w:eastAsia="仿宋"/>
          <w:kern w:val="2"/>
          <w:sz w:val="32"/>
          <w:szCs w:val="32"/>
        </w:rPr>
      </w:pPr>
      <w:r>
        <w:rPr>
          <w:rFonts w:hint="eastAsia" w:ascii="仿宋" w:hAnsi="仿宋" w:eastAsia="仿宋"/>
          <w:kern w:val="2"/>
          <w:sz w:val="32"/>
          <w:szCs w:val="32"/>
        </w:rPr>
        <w:t>附件1：</w:t>
      </w:r>
    </w:p>
    <w:p>
      <w:pPr>
        <w:jc w:val="center"/>
        <w:outlineLvl w:val="1"/>
        <w:rPr>
          <w:rFonts w:ascii="宋体" w:hAnsi="宋体"/>
          <w:b/>
          <w:bCs/>
          <w:snapToGrid w:val="0"/>
          <w:kern w:val="20"/>
          <w:sz w:val="28"/>
          <w:szCs w:val="28"/>
          <w:shd w:val="clear" w:color="auto" w:fill="FFFFFF"/>
        </w:rPr>
      </w:pPr>
      <w:r>
        <w:rPr>
          <w:rFonts w:hint="eastAsia" w:ascii="宋体" w:hAnsi="宋体"/>
          <w:b/>
          <w:bCs/>
          <w:snapToGrid w:val="0"/>
          <w:kern w:val="20"/>
          <w:sz w:val="28"/>
          <w:szCs w:val="28"/>
          <w:shd w:val="clear" w:color="auto" w:fill="FFFFFF"/>
        </w:rPr>
        <w:t>管理</w:t>
      </w:r>
      <w:r>
        <w:rPr>
          <w:rFonts w:hint="eastAsia" w:ascii="宋体" w:hAnsi="宋体"/>
          <w:b/>
          <w:bCs/>
          <w:snapToGrid w:val="0"/>
          <w:kern w:val="20"/>
          <w:sz w:val="28"/>
          <w:szCs w:val="28"/>
          <w:shd w:val="clear" w:color="auto" w:fill="FFFFFF"/>
          <w:lang w:val="en-US" w:eastAsia="zh-CN"/>
        </w:rPr>
        <w:t>科学与工程</w:t>
      </w:r>
      <w:r>
        <w:rPr>
          <w:rFonts w:hint="eastAsia" w:ascii="宋体" w:hAnsi="宋体"/>
          <w:b/>
          <w:bCs/>
          <w:snapToGrid w:val="0"/>
          <w:kern w:val="20"/>
          <w:sz w:val="28"/>
          <w:szCs w:val="28"/>
          <w:shd w:val="clear" w:color="auto" w:fill="FFFFFF"/>
        </w:rPr>
        <w:t>博士后科研流动站研究方向及主要合作导师</w:t>
      </w:r>
    </w:p>
    <w:tbl>
      <w:tblPr>
        <w:tblStyle w:val="6"/>
        <w:tblpPr w:leftFromText="180" w:rightFromText="180" w:vertAnchor="text" w:horzAnchor="page" w:tblpX="2371" w:tblpY="1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1"/>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761" w:type="dxa"/>
            <w:shd w:val="clear" w:color="auto" w:fill="auto"/>
            <w:vAlign w:val="center"/>
          </w:tcPr>
          <w:p>
            <w:pPr>
              <w:widowControl/>
              <w:spacing w:line="255" w:lineRule="atLeast"/>
              <w:jc w:val="center"/>
              <w:rPr>
                <w:rFonts w:hint="eastAsia" w:ascii="仿宋" w:hAnsi="仿宋" w:eastAsia="仿宋" w:cs="仿宋"/>
                <w:color w:val="000000"/>
                <w:kern w:val="0"/>
                <w:sz w:val="32"/>
                <w:szCs w:val="32"/>
                <w:lang w:val="en-US" w:eastAsia="zh-CN"/>
              </w:rPr>
            </w:pPr>
            <w:r>
              <w:rPr>
                <w:rFonts w:hint="eastAsia" w:ascii="仿宋" w:hAnsi="仿宋" w:eastAsia="仿宋" w:cs="仿宋"/>
                <w:b/>
                <w:bCs/>
                <w:color w:val="000000"/>
                <w:kern w:val="0"/>
                <w:sz w:val="24"/>
                <w:lang w:val="en-US" w:eastAsia="zh-CN"/>
              </w:rPr>
              <w:t>管理科学与工程</w:t>
            </w:r>
          </w:p>
        </w:tc>
        <w:tc>
          <w:tcPr>
            <w:tcW w:w="2664" w:type="dxa"/>
            <w:shd w:val="clear" w:color="auto" w:fill="auto"/>
            <w:vAlign w:val="center"/>
          </w:tcPr>
          <w:p>
            <w:pPr>
              <w:widowControl/>
              <w:jc w:val="left"/>
              <w:rPr>
                <w:rFonts w:hint="eastAsia" w:ascii="仿宋" w:hAnsi="仿宋" w:eastAsia="仿宋" w:cs="仿宋"/>
                <w:color w:val="000000"/>
                <w:kern w:val="0"/>
                <w:sz w:val="32"/>
                <w:szCs w:val="32"/>
                <w:lang w:val="en-US" w:eastAsia="zh-CN"/>
              </w:rPr>
            </w:pPr>
            <w:r>
              <w:rPr>
                <w:rFonts w:hint="eastAsia" w:ascii="仿宋" w:hAnsi="仿宋" w:eastAsia="仿宋" w:cs="仿宋"/>
                <w:b/>
                <w:bCs/>
                <w:color w:val="000000"/>
                <w:kern w:val="0"/>
                <w:sz w:val="24"/>
                <w:lang w:val="en-US" w:eastAsia="zh-CN"/>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left"/>
              <w:rPr>
                <w:rFonts w:hint="default" w:ascii="仿宋" w:hAnsi="仿宋" w:eastAsia="仿宋" w:cs="仿宋"/>
                <w:color w:val="000000"/>
                <w:kern w:val="0"/>
                <w:sz w:val="40"/>
                <w:szCs w:val="40"/>
                <w:lang w:val="en-US" w:eastAsia="zh-CN"/>
              </w:rPr>
            </w:pPr>
            <w:r>
              <w:rPr>
                <w:rFonts w:hint="eastAsia" w:ascii="仿宋" w:hAnsi="仿宋" w:eastAsia="仿宋" w:cs="仿宋"/>
                <w:color w:val="000000"/>
                <w:kern w:val="0"/>
                <w:sz w:val="24"/>
              </w:rPr>
              <w:t>01</w:t>
            </w:r>
            <w:r>
              <w:rPr>
                <w:rFonts w:hint="eastAsia" w:ascii="仿宋" w:hAnsi="仿宋" w:eastAsia="仿宋" w:cs="仿宋"/>
                <w:color w:val="000000"/>
                <w:kern w:val="0"/>
                <w:sz w:val="24"/>
                <w:lang w:val="en-US" w:eastAsia="zh-CN"/>
              </w:rPr>
              <w:t>智能系统与工业工程</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李从东</w:t>
            </w:r>
          </w:p>
          <w:p>
            <w:pPr>
              <w:widowControl/>
              <w:spacing w:line="255" w:lineRule="atLeast"/>
              <w:jc w:val="lef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Matthias Thurer</w:t>
            </w:r>
          </w:p>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黄国全 </w:t>
            </w:r>
          </w:p>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屈挺</w:t>
            </w:r>
          </w:p>
          <w:p>
            <w:pPr>
              <w:widowControl/>
              <w:spacing w:line="255" w:lineRule="atLeast"/>
              <w:jc w:val="left"/>
              <w:rPr>
                <w:rFonts w:hint="default" w:ascii="宋体" w:hAnsi="宋体" w:eastAsia="宋体" w:cs="宋体"/>
                <w:kern w:val="0"/>
                <w:sz w:val="22"/>
                <w:szCs w:val="22"/>
                <w:lang w:val="en-US" w:eastAsia="zh-CN"/>
              </w:rPr>
            </w:pPr>
            <w:r>
              <w:rPr>
                <w:rFonts w:hint="default" w:ascii="Times New Roman" w:hAnsi="Times New Roman" w:eastAsia="宋体" w:cs="Times New Roman"/>
                <w:kern w:val="0"/>
                <w:sz w:val="21"/>
                <w:szCs w:val="21"/>
                <w:lang w:val="en-US" w:eastAsia="zh-CN"/>
              </w:rPr>
              <w:t>MOHAMED KHALGUI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left"/>
              <w:rPr>
                <w:rFonts w:hint="default" w:ascii="仿宋" w:hAnsi="仿宋" w:eastAsia="仿宋" w:cs="仿宋"/>
                <w:color w:val="000000"/>
                <w:kern w:val="0"/>
                <w:sz w:val="40"/>
                <w:szCs w:val="40"/>
                <w:lang w:val="en-US" w:eastAsia="zh-CN"/>
              </w:rPr>
            </w:pPr>
            <w:r>
              <w:rPr>
                <w:rFonts w:hint="eastAsia" w:ascii="仿宋" w:hAnsi="仿宋" w:eastAsia="仿宋" w:cs="仿宋"/>
                <w:color w:val="000000"/>
                <w:kern w:val="0"/>
                <w:sz w:val="24"/>
              </w:rPr>
              <w:t>02</w:t>
            </w:r>
            <w:r>
              <w:rPr>
                <w:rFonts w:hint="eastAsia" w:ascii="仿宋" w:hAnsi="仿宋" w:eastAsia="仿宋" w:cs="仿宋"/>
                <w:color w:val="000000"/>
                <w:kern w:val="0"/>
                <w:sz w:val="24"/>
                <w:lang w:val="en-US" w:eastAsia="zh-CN"/>
              </w:rPr>
              <w:t>大数据与商务智能</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潘定</w:t>
            </w:r>
          </w:p>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王惠芬</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胡勇</w:t>
            </w:r>
          </w:p>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王玉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both"/>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24"/>
                <w:lang w:val="en-US" w:eastAsia="zh-CN"/>
              </w:rPr>
              <w:t>03技术创新与风险管理</w:t>
            </w:r>
          </w:p>
        </w:tc>
        <w:tc>
          <w:tcPr>
            <w:tcW w:w="2664" w:type="dxa"/>
            <w:shd w:val="clear" w:color="auto" w:fill="auto"/>
            <w:vAlign w:val="center"/>
          </w:tcPr>
          <w:p>
            <w:pPr>
              <w:widowControl/>
              <w:spacing w:line="255" w:lineRule="atLeast"/>
              <w:jc w:val="both"/>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庞素琳</w:t>
            </w:r>
          </w:p>
          <w:p>
            <w:pPr>
              <w:widowControl/>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林福永</w:t>
            </w:r>
          </w:p>
          <w:p>
            <w:pPr>
              <w:widowControl/>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汤勇力</w:t>
            </w:r>
          </w:p>
          <w:p>
            <w:pPr>
              <w:widowControl/>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胡欣悦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761" w:type="dxa"/>
            <w:shd w:val="clear" w:color="auto" w:fill="auto"/>
            <w:vAlign w:val="center"/>
          </w:tcPr>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rPr>
              <w:t>0</w:t>
            </w:r>
            <w:r>
              <w:rPr>
                <w:rFonts w:hint="eastAsia" w:ascii="仿宋" w:hAnsi="仿宋" w:eastAsia="仿宋" w:cs="仿宋"/>
                <w:color w:val="000000"/>
                <w:kern w:val="0"/>
                <w:sz w:val="24"/>
                <w:lang w:val="en-US" w:eastAsia="zh-CN"/>
              </w:rPr>
              <w:t>4智慧物流与供应链管理</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易余胤</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魏莹</w:t>
            </w:r>
          </w:p>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徐素秀</w:t>
            </w:r>
          </w:p>
        </w:tc>
      </w:tr>
    </w:tbl>
    <w:p>
      <w:pPr>
        <w:widowControl/>
        <w:spacing w:line="255" w:lineRule="atLeast"/>
        <w:jc w:val="left"/>
        <w:rPr>
          <w:rFonts w:hint="eastAsia" w:ascii="仿宋" w:hAnsi="仿宋" w:eastAsia="仿宋" w:cs="仿宋"/>
          <w:color w:val="000000"/>
          <w:kern w:val="0"/>
          <w:sz w:val="24"/>
          <w:lang w:val="en-US" w:eastAsia="zh-CN"/>
        </w:rPr>
      </w:pPr>
      <w:bookmarkStart w:id="0" w:name="_GoBack"/>
      <w:bookmarkEnd w:id="0"/>
    </w:p>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31"/>
    <w:rsid w:val="00014363"/>
    <w:rsid w:val="000654AC"/>
    <w:rsid w:val="000B6279"/>
    <w:rsid w:val="00163267"/>
    <w:rsid w:val="001A4C9C"/>
    <w:rsid w:val="00206376"/>
    <w:rsid w:val="002A03B3"/>
    <w:rsid w:val="002C22CF"/>
    <w:rsid w:val="00305905"/>
    <w:rsid w:val="00324731"/>
    <w:rsid w:val="00335A0E"/>
    <w:rsid w:val="00370C2A"/>
    <w:rsid w:val="003A56D4"/>
    <w:rsid w:val="004F4919"/>
    <w:rsid w:val="00504225"/>
    <w:rsid w:val="00505721"/>
    <w:rsid w:val="00531C21"/>
    <w:rsid w:val="00556ABF"/>
    <w:rsid w:val="0061502B"/>
    <w:rsid w:val="00653487"/>
    <w:rsid w:val="00655CD3"/>
    <w:rsid w:val="00764FFD"/>
    <w:rsid w:val="007E7E2F"/>
    <w:rsid w:val="00843411"/>
    <w:rsid w:val="008B69D7"/>
    <w:rsid w:val="008E39ED"/>
    <w:rsid w:val="009678C6"/>
    <w:rsid w:val="009C4E17"/>
    <w:rsid w:val="009D7441"/>
    <w:rsid w:val="009F52EA"/>
    <w:rsid w:val="00A564E1"/>
    <w:rsid w:val="00A70AA9"/>
    <w:rsid w:val="00A72D09"/>
    <w:rsid w:val="00A81860"/>
    <w:rsid w:val="00AF3A85"/>
    <w:rsid w:val="00B423E4"/>
    <w:rsid w:val="00B56DB4"/>
    <w:rsid w:val="00B84C9E"/>
    <w:rsid w:val="00CE6BC6"/>
    <w:rsid w:val="00CF0B31"/>
    <w:rsid w:val="00D10490"/>
    <w:rsid w:val="00D27137"/>
    <w:rsid w:val="00E14CB0"/>
    <w:rsid w:val="00E269AC"/>
    <w:rsid w:val="00E524B5"/>
    <w:rsid w:val="00EB2EBC"/>
    <w:rsid w:val="00F433AC"/>
    <w:rsid w:val="00F76C56"/>
    <w:rsid w:val="01142DB7"/>
    <w:rsid w:val="018D6A9C"/>
    <w:rsid w:val="0268766C"/>
    <w:rsid w:val="02740BE4"/>
    <w:rsid w:val="02BB2F82"/>
    <w:rsid w:val="02C243C5"/>
    <w:rsid w:val="02CB5029"/>
    <w:rsid w:val="031400AC"/>
    <w:rsid w:val="04281D7B"/>
    <w:rsid w:val="04341BEC"/>
    <w:rsid w:val="04590471"/>
    <w:rsid w:val="048478AE"/>
    <w:rsid w:val="04BC493D"/>
    <w:rsid w:val="04E91625"/>
    <w:rsid w:val="050D65F7"/>
    <w:rsid w:val="05656433"/>
    <w:rsid w:val="05DF16B9"/>
    <w:rsid w:val="065615A0"/>
    <w:rsid w:val="06937E68"/>
    <w:rsid w:val="06FD15AC"/>
    <w:rsid w:val="0766372F"/>
    <w:rsid w:val="076869D0"/>
    <w:rsid w:val="078F1EEC"/>
    <w:rsid w:val="079B2344"/>
    <w:rsid w:val="07A120A2"/>
    <w:rsid w:val="07D74C37"/>
    <w:rsid w:val="082300EC"/>
    <w:rsid w:val="08253296"/>
    <w:rsid w:val="082E5202"/>
    <w:rsid w:val="08330F6E"/>
    <w:rsid w:val="087C2C16"/>
    <w:rsid w:val="08916ABF"/>
    <w:rsid w:val="08960B8C"/>
    <w:rsid w:val="08EC1763"/>
    <w:rsid w:val="09936001"/>
    <w:rsid w:val="0998211A"/>
    <w:rsid w:val="0AC25991"/>
    <w:rsid w:val="0B18030C"/>
    <w:rsid w:val="0B7109D4"/>
    <w:rsid w:val="0B905824"/>
    <w:rsid w:val="0C9A2037"/>
    <w:rsid w:val="0D37502B"/>
    <w:rsid w:val="0D3E23DD"/>
    <w:rsid w:val="0DB02A05"/>
    <w:rsid w:val="0DB06C17"/>
    <w:rsid w:val="0DD87913"/>
    <w:rsid w:val="0EC058BA"/>
    <w:rsid w:val="0F052A35"/>
    <w:rsid w:val="0F2B2A69"/>
    <w:rsid w:val="0FE86668"/>
    <w:rsid w:val="105615FE"/>
    <w:rsid w:val="10E523BD"/>
    <w:rsid w:val="110115D5"/>
    <w:rsid w:val="11013C34"/>
    <w:rsid w:val="11B778E8"/>
    <w:rsid w:val="1268589A"/>
    <w:rsid w:val="12ED682A"/>
    <w:rsid w:val="13BA6E16"/>
    <w:rsid w:val="140913D5"/>
    <w:rsid w:val="14A272D4"/>
    <w:rsid w:val="14B178EA"/>
    <w:rsid w:val="14BB1170"/>
    <w:rsid w:val="14FE6AF6"/>
    <w:rsid w:val="15282FD9"/>
    <w:rsid w:val="15363948"/>
    <w:rsid w:val="156F4B1F"/>
    <w:rsid w:val="15717642"/>
    <w:rsid w:val="16696150"/>
    <w:rsid w:val="16F064D0"/>
    <w:rsid w:val="1739722A"/>
    <w:rsid w:val="17E21B65"/>
    <w:rsid w:val="18640C04"/>
    <w:rsid w:val="19326F2D"/>
    <w:rsid w:val="19F55BF4"/>
    <w:rsid w:val="1AF35E37"/>
    <w:rsid w:val="1B7B09C3"/>
    <w:rsid w:val="1B882A24"/>
    <w:rsid w:val="1BD06B44"/>
    <w:rsid w:val="1C49435E"/>
    <w:rsid w:val="1CA43EFA"/>
    <w:rsid w:val="1D26294B"/>
    <w:rsid w:val="1D3F4B24"/>
    <w:rsid w:val="1DB569F6"/>
    <w:rsid w:val="1EDB39AC"/>
    <w:rsid w:val="1EF119AB"/>
    <w:rsid w:val="1F010EDE"/>
    <w:rsid w:val="1F4845A3"/>
    <w:rsid w:val="1FE4010B"/>
    <w:rsid w:val="202B57EE"/>
    <w:rsid w:val="203B47B6"/>
    <w:rsid w:val="20890C04"/>
    <w:rsid w:val="20A86688"/>
    <w:rsid w:val="20D7421B"/>
    <w:rsid w:val="20F16C08"/>
    <w:rsid w:val="21115269"/>
    <w:rsid w:val="212642B9"/>
    <w:rsid w:val="21960BC0"/>
    <w:rsid w:val="21AD26BB"/>
    <w:rsid w:val="22D75E1D"/>
    <w:rsid w:val="22E41C96"/>
    <w:rsid w:val="22F55C31"/>
    <w:rsid w:val="234A03B8"/>
    <w:rsid w:val="23BA59BB"/>
    <w:rsid w:val="23DA78BB"/>
    <w:rsid w:val="24067F1A"/>
    <w:rsid w:val="24354A40"/>
    <w:rsid w:val="24D96440"/>
    <w:rsid w:val="24DC5D6E"/>
    <w:rsid w:val="25082726"/>
    <w:rsid w:val="259D4A2E"/>
    <w:rsid w:val="25A95711"/>
    <w:rsid w:val="25C642BA"/>
    <w:rsid w:val="25C71D4A"/>
    <w:rsid w:val="25FB7193"/>
    <w:rsid w:val="260308B4"/>
    <w:rsid w:val="264975DB"/>
    <w:rsid w:val="27AC2396"/>
    <w:rsid w:val="27F83AF8"/>
    <w:rsid w:val="280D7EDC"/>
    <w:rsid w:val="28191030"/>
    <w:rsid w:val="285A7CFB"/>
    <w:rsid w:val="2860725A"/>
    <w:rsid w:val="286858DF"/>
    <w:rsid w:val="287F096B"/>
    <w:rsid w:val="28960033"/>
    <w:rsid w:val="294A151F"/>
    <w:rsid w:val="29675770"/>
    <w:rsid w:val="297C2481"/>
    <w:rsid w:val="29AE5912"/>
    <w:rsid w:val="29D007F3"/>
    <w:rsid w:val="29F17613"/>
    <w:rsid w:val="2A1F255F"/>
    <w:rsid w:val="2A840FD7"/>
    <w:rsid w:val="2AD772CF"/>
    <w:rsid w:val="2AE575AE"/>
    <w:rsid w:val="2AE82291"/>
    <w:rsid w:val="2AFC1F07"/>
    <w:rsid w:val="2BA15084"/>
    <w:rsid w:val="2BE27588"/>
    <w:rsid w:val="2C8F75EE"/>
    <w:rsid w:val="2C940FB1"/>
    <w:rsid w:val="2CB41A06"/>
    <w:rsid w:val="2CC167D0"/>
    <w:rsid w:val="2D24207A"/>
    <w:rsid w:val="2DC85E01"/>
    <w:rsid w:val="2DF844EC"/>
    <w:rsid w:val="2E4322CF"/>
    <w:rsid w:val="2E9D1EEA"/>
    <w:rsid w:val="2EA01778"/>
    <w:rsid w:val="2EA735C5"/>
    <w:rsid w:val="2EE47B19"/>
    <w:rsid w:val="2FA04590"/>
    <w:rsid w:val="2FA37CF6"/>
    <w:rsid w:val="2FBC4F16"/>
    <w:rsid w:val="302E10D2"/>
    <w:rsid w:val="30B568E3"/>
    <w:rsid w:val="30C94239"/>
    <w:rsid w:val="30F94FD7"/>
    <w:rsid w:val="310318B8"/>
    <w:rsid w:val="31574DFE"/>
    <w:rsid w:val="316C3A39"/>
    <w:rsid w:val="32AC503B"/>
    <w:rsid w:val="32BA12BD"/>
    <w:rsid w:val="330C763F"/>
    <w:rsid w:val="334C44CD"/>
    <w:rsid w:val="338A78AD"/>
    <w:rsid w:val="33CE37C6"/>
    <w:rsid w:val="33EF5F98"/>
    <w:rsid w:val="33F365AB"/>
    <w:rsid w:val="3406482F"/>
    <w:rsid w:val="34137C5D"/>
    <w:rsid w:val="34692D78"/>
    <w:rsid w:val="346E6803"/>
    <w:rsid w:val="34737763"/>
    <w:rsid w:val="34B10592"/>
    <w:rsid w:val="34F56F52"/>
    <w:rsid w:val="35770C61"/>
    <w:rsid w:val="36015DB7"/>
    <w:rsid w:val="361C3172"/>
    <w:rsid w:val="36444389"/>
    <w:rsid w:val="36D93441"/>
    <w:rsid w:val="375A1DDA"/>
    <w:rsid w:val="377503BF"/>
    <w:rsid w:val="37C2289D"/>
    <w:rsid w:val="37EC7900"/>
    <w:rsid w:val="381D1CBC"/>
    <w:rsid w:val="38500DCB"/>
    <w:rsid w:val="38732995"/>
    <w:rsid w:val="38D6445F"/>
    <w:rsid w:val="391258AC"/>
    <w:rsid w:val="3967077F"/>
    <w:rsid w:val="399B5DC5"/>
    <w:rsid w:val="3A5A215B"/>
    <w:rsid w:val="3ABD240F"/>
    <w:rsid w:val="3ACD1220"/>
    <w:rsid w:val="3B405E92"/>
    <w:rsid w:val="3B443215"/>
    <w:rsid w:val="3B527BA2"/>
    <w:rsid w:val="3B555365"/>
    <w:rsid w:val="3B6965C4"/>
    <w:rsid w:val="3B8E793B"/>
    <w:rsid w:val="3B984165"/>
    <w:rsid w:val="3C5B06A5"/>
    <w:rsid w:val="3CDC073C"/>
    <w:rsid w:val="3DE503B6"/>
    <w:rsid w:val="3E0A00E6"/>
    <w:rsid w:val="3E6F38AE"/>
    <w:rsid w:val="3ECC76F6"/>
    <w:rsid w:val="3F944412"/>
    <w:rsid w:val="3FD85478"/>
    <w:rsid w:val="408847A8"/>
    <w:rsid w:val="40977409"/>
    <w:rsid w:val="41665DD9"/>
    <w:rsid w:val="418F7DB9"/>
    <w:rsid w:val="42826BAE"/>
    <w:rsid w:val="42D00EFB"/>
    <w:rsid w:val="43006A5E"/>
    <w:rsid w:val="432B2336"/>
    <w:rsid w:val="439923C5"/>
    <w:rsid w:val="442C18EF"/>
    <w:rsid w:val="444229D2"/>
    <w:rsid w:val="448E733A"/>
    <w:rsid w:val="44CF0785"/>
    <w:rsid w:val="453850DA"/>
    <w:rsid w:val="45645916"/>
    <w:rsid w:val="457853BD"/>
    <w:rsid w:val="45C5566A"/>
    <w:rsid w:val="462E6827"/>
    <w:rsid w:val="46471281"/>
    <w:rsid w:val="46527B53"/>
    <w:rsid w:val="46985D5A"/>
    <w:rsid w:val="46DF56B4"/>
    <w:rsid w:val="47402236"/>
    <w:rsid w:val="47484681"/>
    <w:rsid w:val="476F4F15"/>
    <w:rsid w:val="47AA14A8"/>
    <w:rsid w:val="47BC6EA3"/>
    <w:rsid w:val="487F4C0D"/>
    <w:rsid w:val="48A81C22"/>
    <w:rsid w:val="48C16DBC"/>
    <w:rsid w:val="48C90D70"/>
    <w:rsid w:val="48DF0989"/>
    <w:rsid w:val="490F2DA3"/>
    <w:rsid w:val="49C70B08"/>
    <w:rsid w:val="4A227F8F"/>
    <w:rsid w:val="4A235542"/>
    <w:rsid w:val="4A292AB2"/>
    <w:rsid w:val="4A84478F"/>
    <w:rsid w:val="4AA9493F"/>
    <w:rsid w:val="4ADA010E"/>
    <w:rsid w:val="4B1063D8"/>
    <w:rsid w:val="4B15591A"/>
    <w:rsid w:val="4BA81BAC"/>
    <w:rsid w:val="4C4B0FE0"/>
    <w:rsid w:val="4C911579"/>
    <w:rsid w:val="4C9D17C9"/>
    <w:rsid w:val="4CA431E4"/>
    <w:rsid w:val="4D05357F"/>
    <w:rsid w:val="4D626381"/>
    <w:rsid w:val="4D714E28"/>
    <w:rsid w:val="4DD238BC"/>
    <w:rsid w:val="4E786214"/>
    <w:rsid w:val="50BD0B2F"/>
    <w:rsid w:val="510373B0"/>
    <w:rsid w:val="51490E58"/>
    <w:rsid w:val="51494E2B"/>
    <w:rsid w:val="51707423"/>
    <w:rsid w:val="51AB547A"/>
    <w:rsid w:val="51D20A83"/>
    <w:rsid w:val="51FA127E"/>
    <w:rsid w:val="521A0CCA"/>
    <w:rsid w:val="521E4D68"/>
    <w:rsid w:val="525E51ED"/>
    <w:rsid w:val="52707792"/>
    <w:rsid w:val="52AD1296"/>
    <w:rsid w:val="52BD68FC"/>
    <w:rsid w:val="5358114B"/>
    <w:rsid w:val="535A3FBE"/>
    <w:rsid w:val="53955EC4"/>
    <w:rsid w:val="53DA0402"/>
    <w:rsid w:val="542C7431"/>
    <w:rsid w:val="54552C28"/>
    <w:rsid w:val="54A726CF"/>
    <w:rsid w:val="54BB2A9A"/>
    <w:rsid w:val="54CB261C"/>
    <w:rsid w:val="54CB2A5F"/>
    <w:rsid w:val="550D7949"/>
    <w:rsid w:val="551D0BB5"/>
    <w:rsid w:val="555830AD"/>
    <w:rsid w:val="55844AFD"/>
    <w:rsid w:val="559433CC"/>
    <w:rsid w:val="563C5165"/>
    <w:rsid w:val="56BE6D1E"/>
    <w:rsid w:val="575F664B"/>
    <w:rsid w:val="577675F9"/>
    <w:rsid w:val="577B04DE"/>
    <w:rsid w:val="57EC2746"/>
    <w:rsid w:val="580C5867"/>
    <w:rsid w:val="581F70D8"/>
    <w:rsid w:val="58C7694F"/>
    <w:rsid w:val="58D25F25"/>
    <w:rsid w:val="5937204C"/>
    <w:rsid w:val="59864920"/>
    <w:rsid w:val="59F84A8C"/>
    <w:rsid w:val="5A357C30"/>
    <w:rsid w:val="5A917376"/>
    <w:rsid w:val="5B2D01B6"/>
    <w:rsid w:val="5B896F5E"/>
    <w:rsid w:val="5BDD339B"/>
    <w:rsid w:val="5C3171B9"/>
    <w:rsid w:val="5C3B3198"/>
    <w:rsid w:val="5CBA4921"/>
    <w:rsid w:val="5CBB78A0"/>
    <w:rsid w:val="5CCE6981"/>
    <w:rsid w:val="5CD43E15"/>
    <w:rsid w:val="5CD75AAD"/>
    <w:rsid w:val="5D65418A"/>
    <w:rsid w:val="5D7F6DA4"/>
    <w:rsid w:val="5DA65CF8"/>
    <w:rsid w:val="5DD270FC"/>
    <w:rsid w:val="5DE277F1"/>
    <w:rsid w:val="5DE7739F"/>
    <w:rsid w:val="5DFB4F5A"/>
    <w:rsid w:val="5EF517E4"/>
    <w:rsid w:val="5F1D0FF9"/>
    <w:rsid w:val="5F52703A"/>
    <w:rsid w:val="5F973634"/>
    <w:rsid w:val="5FFE1323"/>
    <w:rsid w:val="600C653C"/>
    <w:rsid w:val="6045586A"/>
    <w:rsid w:val="607460F5"/>
    <w:rsid w:val="60E77B76"/>
    <w:rsid w:val="611E0A6D"/>
    <w:rsid w:val="617511AB"/>
    <w:rsid w:val="61895B79"/>
    <w:rsid w:val="6222594D"/>
    <w:rsid w:val="622D6DC4"/>
    <w:rsid w:val="627A79B1"/>
    <w:rsid w:val="62886432"/>
    <w:rsid w:val="62B826E1"/>
    <w:rsid w:val="63072466"/>
    <w:rsid w:val="632279C7"/>
    <w:rsid w:val="633D3A43"/>
    <w:rsid w:val="635F5DA7"/>
    <w:rsid w:val="63774938"/>
    <w:rsid w:val="6389438B"/>
    <w:rsid w:val="639E4082"/>
    <w:rsid w:val="63A6499D"/>
    <w:rsid w:val="63C92665"/>
    <w:rsid w:val="63E458EA"/>
    <w:rsid w:val="63FB578C"/>
    <w:rsid w:val="64E2601D"/>
    <w:rsid w:val="65437C31"/>
    <w:rsid w:val="659E382B"/>
    <w:rsid w:val="659E5CDF"/>
    <w:rsid w:val="65B63136"/>
    <w:rsid w:val="65D60633"/>
    <w:rsid w:val="669729F9"/>
    <w:rsid w:val="67196F91"/>
    <w:rsid w:val="67CD2553"/>
    <w:rsid w:val="68036D49"/>
    <w:rsid w:val="680A1FD4"/>
    <w:rsid w:val="682549D3"/>
    <w:rsid w:val="68426081"/>
    <w:rsid w:val="68C61A62"/>
    <w:rsid w:val="68E1410B"/>
    <w:rsid w:val="69242ECB"/>
    <w:rsid w:val="692938A4"/>
    <w:rsid w:val="69FC0BF2"/>
    <w:rsid w:val="69FC69D9"/>
    <w:rsid w:val="6A9C6F1F"/>
    <w:rsid w:val="6A9E4C69"/>
    <w:rsid w:val="6AC6296F"/>
    <w:rsid w:val="6B162F5B"/>
    <w:rsid w:val="6B343592"/>
    <w:rsid w:val="6B6605C4"/>
    <w:rsid w:val="6BC727BD"/>
    <w:rsid w:val="6BE91737"/>
    <w:rsid w:val="6BEB1F0C"/>
    <w:rsid w:val="6BFC7285"/>
    <w:rsid w:val="6D2A3DD1"/>
    <w:rsid w:val="6D3A001F"/>
    <w:rsid w:val="6D7A295D"/>
    <w:rsid w:val="6D850158"/>
    <w:rsid w:val="6E1052FE"/>
    <w:rsid w:val="6E4B5319"/>
    <w:rsid w:val="6E6351A1"/>
    <w:rsid w:val="6EAD4378"/>
    <w:rsid w:val="6EB70495"/>
    <w:rsid w:val="6EBF3752"/>
    <w:rsid w:val="6ED53A7F"/>
    <w:rsid w:val="6EE62147"/>
    <w:rsid w:val="6FA8479C"/>
    <w:rsid w:val="702A65AF"/>
    <w:rsid w:val="702B1CED"/>
    <w:rsid w:val="708E240D"/>
    <w:rsid w:val="70A03590"/>
    <w:rsid w:val="70F72E0F"/>
    <w:rsid w:val="718F684A"/>
    <w:rsid w:val="72482FFA"/>
    <w:rsid w:val="72E36A06"/>
    <w:rsid w:val="7334634E"/>
    <w:rsid w:val="73443891"/>
    <w:rsid w:val="736E2214"/>
    <w:rsid w:val="73804611"/>
    <w:rsid w:val="73A62BBC"/>
    <w:rsid w:val="73A82490"/>
    <w:rsid w:val="74E03EAC"/>
    <w:rsid w:val="751B4CFF"/>
    <w:rsid w:val="766E37E1"/>
    <w:rsid w:val="769D7FD7"/>
    <w:rsid w:val="776B567D"/>
    <w:rsid w:val="779E44DB"/>
    <w:rsid w:val="77B55700"/>
    <w:rsid w:val="77C00261"/>
    <w:rsid w:val="781904A2"/>
    <w:rsid w:val="785D5F3F"/>
    <w:rsid w:val="788F47DA"/>
    <w:rsid w:val="78B577BC"/>
    <w:rsid w:val="78E75809"/>
    <w:rsid w:val="79005D27"/>
    <w:rsid w:val="79D97847"/>
    <w:rsid w:val="79DF5210"/>
    <w:rsid w:val="7A14553F"/>
    <w:rsid w:val="7A4F18B8"/>
    <w:rsid w:val="7AB160CE"/>
    <w:rsid w:val="7ABE4368"/>
    <w:rsid w:val="7AEE2DE9"/>
    <w:rsid w:val="7B0155E8"/>
    <w:rsid w:val="7BDA78A7"/>
    <w:rsid w:val="7C1E162E"/>
    <w:rsid w:val="7CE63C23"/>
    <w:rsid w:val="7D3F7178"/>
    <w:rsid w:val="7DA54A89"/>
    <w:rsid w:val="7DA82AF4"/>
    <w:rsid w:val="7DB12889"/>
    <w:rsid w:val="7E0B32AF"/>
    <w:rsid w:val="7E192C93"/>
    <w:rsid w:val="7E1C31FD"/>
    <w:rsid w:val="7E484F9C"/>
    <w:rsid w:val="7E8E4B83"/>
    <w:rsid w:val="7F3E1EFB"/>
    <w:rsid w:val="7FE4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snapToGrid w:val="0"/>
      <w:spacing w:before="100" w:beforeAutospacing="1" w:after="100" w:afterAutospacing="1" w:line="360" w:lineRule="auto"/>
      <w:ind w:firstLine="400" w:firstLineChars="200"/>
      <w:outlineLvl w:val="2"/>
    </w:pPr>
    <w:rPr>
      <w:rFonts w:hint="eastAsia" w:ascii="仿宋" w:hAnsi="仿宋" w:eastAsia="仿宋" w:cs="仿宋"/>
      <w:b/>
      <w:bCs/>
      <w:sz w:val="30"/>
      <w:szCs w:val="30"/>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333333"/>
      <w:u w:val="none"/>
    </w:rPr>
  </w:style>
  <w:style w:type="character" w:customStyle="1" w:styleId="11">
    <w:name w:val="Unresolved Mention"/>
    <w:basedOn w:val="8"/>
    <w:semiHidden/>
    <w:unhideWhenUsed/>
    <w:qFormat/>
    <w:uiPriority w:val="99"/>
    <w:rPr>
      <w:color w:val="605E5C"/>
      <w:shd w:val="clear" w:color="auto" w:fill="E1DFDD"/>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607</Words>
  <Characters>3460</Characters>
  <Lines>28</Lines>
  <Paragraphs>8</Paragraphs>
  <TotalTime>20</TotalTime>
  <ScaleCrop>false</ScaleCrop>
  <LinksUpToDate>false</LinksUpToDate>
  <CharactersWithSpaces>4059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2020-10-31T02:15:00Z</dcterms:created>
  <dc:creator>郭 琳</dc:creator>
  <cp:lastModifiedBy>路燕云</cp:lastModifiedBy>
  <dcterms:modified xsi:type="dcterms:W3CDTF">2021-12-31T01:39:19Z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88001FF390B44EBC85A1401798E6D59B</vt:lpwstr>
  </property>
</Properties>
</file>